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C910">
      <w:pPr>
        <w:spacing w:line="360" w:lineRule="auto"/>
        <w:jc w:val="center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仙岳医院南区2025年配电室高压设备年检项目</w:t>
      </w:r>
    </w:p>
    <w:p w14:paraId="2CBE1E6D">
      <w:pPr>
        <w:spacing w:line="360" w:lineRule="auto"/>
        <w:jc w:val="center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招标公告</w:t>
      </w:r>
    </w:p>
    <w:p w14:paraId="23A61093">
      <w:pPr>
        <w:pStyle w:val="8"/>
        <w:spacing w:line="380" w:lineRule="exact"/>
        <w:rPr>
          <w:rStyle w:val="9"/>
          <w:bCs/>
          <w:sz w:val="32"/>
          <w:szCs w:val="32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521"/>
      </w:tblGrid>
      <w:tr w14:paraId="0CFE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52" w:type="dxa"/>
            <w:noWrap/>
            <w:vAlign w:val="center"/>
          </w:tcPr>
          <w:p w14:paraId="79BB361B">
            <w:pPr>
              <w:pStyle w:val="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一、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采购项目编号/包号：</w:t>
            </w:r>
          </w:p>
        </w:tc>
        <w:tc>
          <w:tcPr>
            <w:tcW w:w="6521" w:type="dxa"/>
            <w:noWrap/>
            <w:vAlign w:val="center"/>
          </w:tcPr>
          <w:p w14:paraId="5E5241B9">
            <w:pPr>
              <w:pStyle w:val="8"/>
              <w:jc w:val="both"/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/>
                <w:bCs/>
                <w:color w:val="000000"/>
                <w:sz w:val="21"/>
                <w:szCs w:val="21"/>
              </w:rPr>
              <w:t>XYYY2025-BZB0020</w:t>
            </w:r>
          </w:p>
        </w:tc>
      </w:tr>
      <w:tr w14:paraId="3918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52" w:type="dxa"/>
            <w:noWrap/>
            <w:vAlign w:val="center"/>
          </w:tcPr>
          <w:p w14:paraId="03B50366">
            <w:pPr>
              <w:pStyle w:val="8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二、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采购人名称、地址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：</w:t>
            </w:r>
          </w:p>
        </w:tc>
        <w:tc>
          <w:tcPr>
            <w:tcW w:w="6521" w:type="dxa"/>
            <w:noWrap/>
            <w:vAlign w:val="center"/>
          </w:tcPr>
          <w:p w14:paraId="71841571">
            <w:pPr>
              <w:pStyle w:val="8"/>
              <w:spacing w:line="380" w:lineRule="exact"/>
              <w:jc w:val="both"/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厦门市仙岳医院保障部               厦门市仙岳路387-399号</w:t>
            </w:r>
          </w:p>
        </w:tc>
      </w:tr>
      <w:tr w14:paraId="5FB3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552" w:type="dxa"/>
            <w:noWrap/>
            <w:vAlign w:val="center"/>
          </w:tcPr>
          <w:p w14:paraId="5FA7D71F">
            <w:pPr>
              <w:pStyle w:val="8"/>
              <w:jc w:val="center"/>
              <w:rPr>
                <w:rFonts w:ascii="ˎ̥" w:hAnsi="ˎ̥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三、项目概况和招标范围：</w:t>
            </w:r>
          </w:p>
        </w:tc>
        <w:tc>
          <w:tcPr>
            <w:tcW w:w="6521" w:type="dxa"/>
            <w:noWrap/>
            <w:vAlign w:val="center"/>
          </w:tcPr>
          <w:p w14:paraId="572E7B96">
            <w:pPr>
              <w:pStyle w:val="8"/>
              <w:spacing w:line="380" w:lineRule="exact"/>
              <w:ind w:firstLine="420" w:firstLineChars="200"/>
              <w:jc w:val="both"/>
              <w:rPr>
                <w:rStyle w:val="9"/>
                <w:rFonts w:cs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厦门市仙岳医院</w:t>
            </w:r>
            <w:r>
              <w:rPr>
                <w:rStyle w:val="9"/>
                <w:rFonts w:hint="eastAsia" w:cs="Times New Roman"/>
                <w:bCs/>
                <w:sz w:val="21"/>
                <w:szCs w:val="21"/>
              </w:rPr>
              <w:t>拟对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南区配电室高压设备年检，</w:t>
            </w:r>
            <w:r>
              <w:rPr>
                <w:rStyle w:val="9"/>
                <w:rFonts w:hint="eastAsia" w:cs="Times New Roman"/>
                <w:bCs/>
                <w:sz w:val="21"/>
                <w:szCs w:val="21"/>
              </w:rPr>
              <w:t>诚邀符合资格条件的单位前来参与报名并提供报价。</w:t>
            </w:r>
          </w:p>
          <w:p w14:paraId="76584EC2">
            <w:pPr>
              <w:pStyle w:val="8"/>
              <w:spacing w:before="0" w:beforeAutospacing="0" w:after="0" w:afterAutospacing="0"/>
              <w:jc w:val="both"/>
              <w:rPr>
                <w:rStyle w:val="9"/>
                <w:rFonts w:cs="Times New Roman"/>
                <w:bCs/>
                <w:sz w:val="21"/>
                <w:szCs w:val="21"/>
              </w:rPr>
            </w:pPr>
            <w:r>
              <w:rPr>
                <w:rStyle w:val="9"/>
                <w:rFonts w:hint="eastAsia" w:cs="Times New Roman"/>
                <w:b/>
                <w:sz w:val="21"/>
                <w:szCs w:val="21"/>
              </w:rPr>
              <w:t>项目概况</w:t>
            </w:r>
            <w:r>
              <w:rPr>
                <w:rStyle w:val="9"/>
                <w:rFonts w:hint="eastAsia" w:cs="Times New Roman"/>
                <w:bCs/>
                <w:sz w:val="21"/>
                <w:szCs w:val="21"/>
              </w:rPr>
              <w:t>：</w:t>
            </w:r>
            <w:r>
              <w:rPr>
                <w:rStyle w:val="9"/>
                <w:rFonts w:hint="eastAsia" w:cs="Times New Roman"/>
                <w:bCs/>
                <w:color w:val="000000"/>
                <w:sz w:val="21"/>
                <w:szCs w:val="21"/>
              </w:rPr>
              <w:t>本次采购年检项目预算不超过1万元，超过最高限价的投标报价为无效标，具体金额按本次年检服务报价结算，项目服务期为成交之日起一年，服务期满后，成交供应商表现良好，经采购方考核合格，在采购方预算充足且供应商不提高价格的情况下，可选择续签一年合同。</w:t>
            </w:r>
          </w:p>
        </w:tc>
      </w:tr>
      <w:tr w14:paraId="6A23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2" w:hRule="atLeast"/>
          <w:jc w:val="center"/>
        </w:trPr>
        <w:tc>
          <w:tcPr>
            <w:tcW w:w="2552" w:type="dxa"/>
            <w:noWrap/>
            <w:vAlign w:val="center"/>
          </w:tcPr>
          <w:p w14:paraId="5577211D">
            <w:pPr>
              <w:pStyle w:val="8"/>
              <w:jc w:val="center"/>
              <w:rPr>
                <w:rFonts w:ascii="ˎ̥" w:hAnsi="ˎ̥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四、供应商资格要求：</w:t>
            </w:r>
          </w:p>
        </w:tc>
        <w:tc>
          <w:tcPr>
            <w:tcW w:w="6521" w:type="dxa"/>
            <w:noWrap/>
            <w:vAlign w:val="center"/>
          </w:tcPr>
          <w:p w14:paraId="7681A335">
            <w:pPr>
              <w:pStyle w:val="8"/>
              <w:spacing w:line="380" w:lineRule="exact"/>
              <w:jc w:val="both"/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一、供应商应当具备《中华人民共和国政府采购法》第二十二条第一款规定的基本条件，并提供下列证明材料：（一）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具有电监办颁发的承装</w:t>
            </w:r>
            <w:r>
              <w:rPr>
                <w:rFonts w:hint="eastAsia" w:ascii="黑体" w:hAnsi="黑体" w:eastAsia="黑体"/>
              </w:rPr>
              <w:t>、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承修、承试电力设施四级及以上资质</w:t>
            </w: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（二）法人或者其他组织的营业执照等证明文件，自然人的身份证明； 供应商是法人或者其他组织的应提供营业执照等证明文件，供应商是自然人的应提供有效的自然人身份证明。（三）参加政府采购活动前3年内在经营活动中没有重大违法记录的书面声明（或者在参加政府采购活动前3年内因违法经营被禁止在一定期限内参加政府采购活动，期限已届满）。二、（一）提供单位负责人授权委托书；（二）提供供应商代表的身份证正反面复印件；（三）提供加盖公章的营业执照。</w:t>
            </w:r>
          </w:p>
        </w:tc>
      </w:tr>
      <w:tr w14:paraId="4092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552" w:type="dxa"/>
            <w:noWrap/>
            <w:vAlign w:val="center"/>
          </w:tcPr>
          <w:p w14:paraId="52BF030C">
            <w:pPr>
              <w:pStyle w:val="4"/>
              <w:shd w:val="clear" w:color="auto" w:fill="FFFFFF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五、招标文件的获取</w:t>
            </w:r>
          </w:p>
        </w:tc>
        <w:tc>
          <w:tcPr>
            <w:tcW w:w="6521" w:type="dxa"/>
            <w:noWrap/>
            <w:vAlign w:val="center"/>
          </w:tcPr>
          <w:p w14:paraId="588F503A">
            <w:pPr>
              <w:pStyle w:val="8"/>
              <w:spacing w:line="380" w:lineRule="exact"/>
              <w:jc w:val="both"/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请将营业执照</w:t>
            </w:r>
            <w:r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  <w:t>复印件（需加盖公章）、投标代理人授权书（或者法人身</w:t>
            </w: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记</w:t>
            </w:r>
            <w:r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  <w:t>份证复印件</w:t>
            </w: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，需加盖公章</w:t>
            </w:r>
            <w:r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  <w:t>）</w:t>
            </w: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、资质证书（加盖公章）以PDF格式电子邮件发至：</w:t>
            </w:r>
            <w:r>
              <w:fldChar w:fldCharType="begin"/>
            </w:r>
            <w:r>
              <w:instrText xml:space="preserve"> HYPERLINK "mailto:404090882@qq.com" </w:instrText>
            </w:r>
            <w:r>
              <w:fldChar w:fldCharType="separate"/>
            </w:r>
            <w:r>
              <w:rPr>
                <w:rStyle w:val="7"/>
                <w:rFonts w:hint="eastAsia" w:ascii="微软雅黑" w:hAnsi="微软雅黑" w:eastAsia="微软雅黑"/>
                <w:bCs/>
                <w:sz w:val="21"/>
                <w:szCs w:val="21"/>
              </w:rPr>
              <w:t>404090882@qq.com</w:t>
            </w:r>
            <w:r>
              <w:rPr>
                <w:rStyle w:val="7"/>
                <w:rFonts w:hint="eastAsia" w:ascii="微软雅黑" w:hAnsi="微软雅黑" w:eastAsia="微软雅黑"/>
                <w:bCs/>
                <w:sz w:val="21"/>
                <w:szCs w:val="21"/>
              </w:rPr>
              <w:fldChar w:fldCharType="end"/>
            </w: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，资格审核报名成功之后,另行告知现场查看及招标文件领取，报名截止时间</w:t>
            </w:r>
            <w:r>
              <w:rPr>
                <w:rStyle w:val="9"/>
                <w:rFonts w:hint="eastAsia" w:ascii="微软雅黑" w:hAnsi="微软雅黑" w:eastAsia="微软雅黑"/>
                <w:bCs/>
                <w:color w:val="000000"/>
                <w:sz w:val="21"/>
                <w:szCs w:val="21"/>
              </w:rPr>
              <w:t>【</w:t>
            </w:r>
            <w:r>
              <w:rPr>
                <w:rStyle w:val="9"/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</w:rPr>
              <w:t>2025-11-21 17:30；逾期不予受理</w:t>
            </w:r>
            <w:r>
              <w:rPr>
                <w:rStyle w:val="9"/>
                <w:rFonts w:hint="eastAsia" w:ascii="微软雅黑" w:hAnsi="微软雅黑" w:eastAsia="微软雅黑"/>
                <w:bCs/>
                <w:color w:val="000000"/>
                <w:sz w:val="21"/>
                <w:szCs w:val="21"/>
              </w:rPr>
              <w:t>】</w:t>
            </w:r>
          </w:p>
        </w:tc>
      </w:tr>
      <w:tr w14:paraId="01CE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noWrap/>
            <w:vAlign w:val="center"/>
          </w:tcPr>
          <w:p w14:paraId="118A2DB9">
            <w:pPr>
              <w:pStyle w:val="4"/>
              <w:shd w:val="clear" w:color="auto" w:fill="FFFFFF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六、响应文件的递交</w:t>
            </w:r>
          </w:p>
        </w:tc>
        <w:tc>
          <w:tcPr>
            <w:tcW w:w="6521" w:type="dxa"/>
            <w:noWrap/>
            <w:vAlign w:val="center"/>
          </w:tcPr>
          <w:p w14:paraId="580B7646">
            <w:pPr>
              <w:pStyle w:val="8"/>
              <w:spacing w:line="380" w:lineRule="exact"/>
              <w:jc w:val="both"/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1、递交截止时间：</w:t>
            </w:r>
            <w:r>
              <w:rPr>
                <w:rStyle w:val="9"/>
                <w:rFonts w:hint="eastAsia" w:ascii="微软雅黑" w:hAnsi="微软雅黑" w:eastAsia="微软雅黑"/>
                <w:bCs/>
                <w:color w:val="000000"/>
                <w:sz w:val="21"/>
                <w:szCs w:val="21"/>
              </w:rPr>
              <w:t>【公告之日 ~ 2025-11-25  12:00】</w:t>
            </w: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 xml:space="preserve">                      2、递交方式及地点：纸质递交。递交地点：厦门市仙岳医院保障部</w:t>
            </w:r>
          </w:p>
        </w:tc>
      </w:tr>
      <w:tr w14:paraId="1233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52" w:type="dxa"/>
            <w:noWrap/>
            <w:vAlign w:val="center"/>
          </w:tcPr>
          <w:p w14:paraId="5982D948">
            <w:pPr>
              <w:pStyle w:val="4"/>
              <w:shd w:val="clear" w:color="auto" w:fill="FFFFFF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七、响应文件开启时间及地点</w:t>
            </w:r>
          </w:p>
        </w:tc>
        <w:tc>
          <w:tcPr>
            <w:tcW w:w="6521" w:type="dxa"/>
            <w:noWrap/>
            <w:vAlign w:val="center"/>
          </w:tcPr>
          <w:p w14:paraId="2473035F">
            <w:pPr>
              <w:pStyle w:val="8"/>
              <w:spacing w:line="380" w:lineRule="exact"/>
              <w:jc w:val="both"/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1</w:t>
            </w: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、</w:t>
            </w: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响应文件开启时间：</w:t>
            </w:r>
            <w:r>
              <w:rPr>
                <w:rStyle w:val="9"/>
                <w:rFonts w:hint="eastAsia" w:ascii="微软雅黑" w:hAnsi="微软雅黑" w:eastAsia="微软雅黑"/>
                <w:bCs/>
                <w:color w:val="000000"/>
                <w:sz w:val="21"/>
                <w:szCs w:val="21"/>
              </w:rPr>
              <w:t>【2025-11-25 15:00:00】</w:t>
            </w: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 xml:space="preserve">                   2、开启地点：厦门市仙岳医院保障部105室</w:t>
            </w:r>
          </w:p>
        </w:tc>
      </w:tr>
      <w:tr w14:paraId="0F7F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noWrap/>
            <w:vAlign w:val="center"/>
          </w:tcPr>
          <w:p w14:paraId="71D08A08">
            <w:pPr>
              <w:pStyle w:val="4"/>
              <w:shd w:val="clear" w:color="auto" w:fill="FFFFFF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八、其他</w:t>
            </w:r>
          </w:p>
        </w:tc>
        <w:tc>
          <w:tcPr>
            <w:tcW w:w="6521" w:type="dxa"/>
            <w:noWrap/>
            <w:vAlign w:val="center"/>
          </w:tcPr>
          <w:p w14:paraId="542684DB">
            <w:pPr>
              <w:pStyle w:val="8"/>
              <w:spacing w:line="380" w:lineRule="exact"/>
              <w:jc w:val="both"/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1、咨询时间：法定工作日，上午8:00-12:00、下午14:30-17:30     2、公告期限：自本公告发布之日起7个工作日。</w:t>
            </w:r>
          </w:p>
        </w:tc>
      </w:tr>
      <w:tr w14:paraId="4B77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  <w:jc w:val="center"/>
        </w:trPr>
        <w:tc>
          <w:tcPr>
            <w:tcW w:w="2552" w:type="dxa"/>
            <w:noWrap/>
            <w:vAlign w:val="center"/>
          </w:tcPr>
          <w:p w14:paraId="5F4F5C3D">
            <w:pPr>
              <w:pStyle w:val="4"/>
              <w:shd w:val="clear" w:color="auto" w:fill="FFFFFF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九、联系方式</w:t>
            </w:r>
          </w:p>
        </w:tc>
        <w:tc>
          <w:tcPr>
            <w:tcW w:w="6521" w:type="dxa"/>
            <w:noWrap/>
            <w:vAlign w:val="center"/>
          </w:tcPr>
          <w:p w14:paraId="2C8A1574">
            <w:pPr>
              <w:pStyle w:val="8"/>
              <w:spacing w:line="380" w:lineRule="exact"/>
              <w:jc w:val="both"/>
              <w:rPr>
                <w:rStyle w:val="9"/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/>
                <w:bCs/>
                <w:sz w:val="21"/>
                <w:szCs w:val="21"/>
              </w:rPr>
              <w:t>联系人：王先生            电话：0592-5392501</w:t>
            </w:r>
          </w:p>
        </w:tc>
      </w:tr>
    </w:tbl>
    <w:p w14:paraId="2D3A37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1ZmNlNGE1NzhhYThjNDlkMzYwNzFmNjYyZWRmMjMifQ=="/>
  </w:docVars>
  <w:rsids>
    <w:rsidRoot w:val="001956E9"/>
    <w:rsid w:val="00155FEF"/>
    <w:rsid w:val="001956E9"/>
    <w:rsid w:val="1E9705CC"/>
    <w:rsid w:val="3C5D6802"/>
    <w:rsid w:val="4E4F4EB9"/>
    <w:rsid w:val="7F1572C9"/>
    <w:rsid w:val="FCFCC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onetit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fill"/>
    <w:basedOn w:val="6"/>
    <w:qFormat/>
    <w:uiPriority w:val="0"/>
  </w:style>
  <w:style w:type="character" w:customStyle="1" w:styleId="10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836</Words>
  <Characters>269</Characters>
  <Lines>2</Lines>
  <Paragraphs>2</Paragraphs>
  <TotalTime>2</TotalTime>
  <ScaleCrop>false</ScaleCrop>
  <LinksUpToDate>false</LinksUpToDate>
  <CharactersWithSpaces>1103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2025-11-19T16:16:00Z</dcterms:created>
  <dc:creator>mzys</dc:creator>
  <cp:lastModifiedBy>离殇</cp:lastModifiedBy>
  <dcterms:modified xsi:type="dcterms:W3CDTF">2025-11-19T17:03:53Z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eyJoZGlkIjoiZTViMmMzMTM2Yjk5MDEyZDgzMTc3Yjg4MGVlYWQ2NzUiLCJ1c2VySWQiOiIzMDU3NzE0NTgifQ==</vt:lpwstr>
  </property>
  <property fmtid="{D5CDD505-2E9C-101B-9397-08002B2CF9AE}" pid="4" name="ICV">
    <vt:lpwstr>F3A17DF186E64C3E803BEA7D975B515F_12</vt:lpwstr>
  </property>
</Properties>
</file>