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1C65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转诊中心LED显示系统采购需求</w:t>
      </w:r>
    </w:p>
    <w:p w14:paraId="68D350D5">
      <w:pPr>
        <w:rPr>
          <w:rFonts w:hint="eastAsia"/>
          <w:lang w:val="en-US" w:eastAsia="zh-CN"/>
        </w:rPr>
      </w:pPr>
    </w:p>
    <w:p w14:paraId="67E1182E">
      <w:pPr>
        <w:pStyle w:val="2"/>
        <w:adjustRightInd w:val="0"/>
        <w:spacing w:before="120" w:beforeLines="50" w:after="0"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项目基本内容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871"/>
        <w:gridCol w:w="1704"/>
        <w:gridCol w:w="1704"/>
      </w:tblGrid>
      <w:tr w14:paraId="116D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613A5348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71" w:type="dxa"/>
            <w:vAlign w:val="center"/>
          </w:tcPr>
          <w:p w14:paraId="0E5BC49D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</w:t>
            </w:r>
          </w:p>
        </w:tc>
        <w:tc>
          <w:tcPr>
            <w:tcW w:w="1704" w:type="dxa"/>
            <w:vAlign w:val="center"/>
          </w:tcPr>
          <w:p w14:paraId="51DF7BDE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4" w:type="dxa"/>
            <w:vAlign w:val="center"/>
          </w:tcPr>
          <w:p w14:paraId="2EC6CB83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预算价</w:t>
            </w:r>
          </w:p>
        </w:tc>
      </w:tr>
      <w:tr w14:paraId="5B67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79FBFE9A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71" w:type="dxa"/>
            <w:vAlign w:val="center"/>
          </w:tcPr>
          <w:p w14:paraId="001BAA10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转诊中心LED显示系统</w:t>
            </w:r>
          </w:p>
        </w:tc>
        <w:tc>
          <w:tcPr>
            <w:tcW w:w="1704" w:type="dxa"/>
            <w:vAlign w:val="center"/>
          </w:tcPr>
          <w:p w14:paraId="09738F96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  <w:tc>
          <w:tcPr>
            <w:tcW w:w="1704" w:type="dxa"/>
            <w:vAlign w:val="center"/>
          </w:tcPr>
          <w:p w14:paraId="3B6A5D35">
            <w:pPr>
              <w:pStyle w:val="6"/>
              <w:spacing w:before="84" w:beforeLines="35" w:after="84" w:afterLines="35" w:line="24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6.6万</w:t>
            </w:r>
          </w:p>
        </w:tc>
      </w:tr>
    </w:tbl>
    <w:p w14:paraId="68054EE7">
      <w:pPr>
        <w:rPr>
          <w:rFonts w:hint="eastAsia"/>
          <w:lang w:val="en-US" w:eastAsia="zh-CN"/>
        </w:rPr>
      </w:pPr>
    </w:p>
    <w:p w14:paraId="38857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配置清单：</w:t>
      </w:r>
    </w:p>
    <w:tbl>
      <w:tblPr>
        <w:tblStyle w:val="3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60"/>
        <w:gridCol w:w="4575"/>
        <w:gridCol w:w="1065"/>
        <w:gridCol w:w="1065"/>
      </w:tblGrid>
      <w:tr w14:paraId="275B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9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弧形LED全彩屏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1.像素间距≤1.53mm；屏幕尺寸：7.04m X 0.64m；分 辨 率：4576 X 416；</w:t>
            </w:r>
          </w:p>
          <w:p w14:paraId="6D2C1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2.像素密度≥422500点/㎡；</w:t>
            </w:r>
          </w:p>
          <w:p w14:paraId="2360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3.▲采用模块化拼装方式，可弯曲，安装简洁方便；（应提供具有CMA、ilAC-MRA及CNAS标识的第三方权威检测机构出具的检测报告复印件作为证明文件）</w:t>
            </w:r>
          </w:p>
          <w:p w14:paraId="3C28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4.▲柔韧性支持10000次弯曲折叠测试无故障；（应提供具有CMA、ilAC-MRA及CNAS标识的第三方权威检测机构出具的检测报告复印件作为证明文件）</w:t>
            </w:r>
          </w:p>
          <w:p w14:paraId="5378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5.亮度≥800cd/㎡；</w:t>
            </w:r>
          </w:p>
          <w:p w14:paraId="03397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6.亮度均匀性≥98.7%；</w:t>
            </w:r>
          </w:p>
          <w:p w14:paraId="3F73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7.色度：3000-10000K 可调；</w:t>
            </w:r>
          </w:p>
          <w:p w14:paraId="62BC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8.色度均匀性：±0.002CX,Cy 之内；</w:t>
            </w:r>
          </w:p>
          <w:p w14:paraId="23A5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9.水平视角≥160°，垂直视角≥150°；</w:t>
            </w:r>
          </w:p>
          <w:p w14:paraId="15E2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10.灰度等级：12-16 bit可调；</w:t>
            </w:r>
          </w:p>
          <w:p w14:paraId="0497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11.刷新率≥3840Hz；</w:t>
            </w:r>
          </w:p>
          <w:p w14:paraId="1157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12.发光电中心距偏差≤2%；</w:t>
            </w:r>
          </w:p>
          <w:p w14:paraId="0171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13.整屏平整度、拼接拼缝≤0.15mm；</w:t>
            </w:r>
          </w:p>
          <w:p w14:paraId="27CB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14.最大功耗≤520W/㎡，休眠模式功耗≤100W/㎡；</w:t>
            </w:r>
          </w:p>
          <w:p w14:paraId="5B40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15.▲LED显示屏的电离辐射对人体的伤害应符合要求，距显示屏表面 5cm 的任何位置的照射量率≤0.5mR/h；（应提供具有CMA、ilAC-MRA及CNAS标识的第三方权威检测机构出具的检测报告复印件作为证明文件）</w:t>
            </w:r>
          </w:p>
          <w:p w14:paraId="096A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▲具有智能除湿设计，长时间没有使用屏体，屏体可切入除湿模式，使屏体丛10%到100%亮度逐步显示，达到保护LED灯；（应提供具有CMA、ilAC-MRA及CNAS标识的第三方权威检测机构出具的检测报告复印件作为证明文件）</w:t>
            </w:r>
          </w:p>
          <w:p w14:paraId="3892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17.显示颜色≥281.4rillion；</w:t>
            </w:r>
          </w:p>
          <w:p w14:paraId="6990E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18.平均使用寿命≥100000hrs；平均无故障时间（MTBF）≥100000hrs；</w:t>
            </w:r>
          </w:p>
          <w:p w14:paraId="529C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19.▲具有色彩饱和度自动调整功能；具有隐亮消除功能；显示画面无单列或单列像素失控现象；（应提供具有CMA、ilAC-MRA及CNAS标识的第三方权威检测机构出具的检测报告复印件作为证明文件）</w:t>
            </w:r>
          </w:p>
          <w:p w14:paraId="7B53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▲LED模组具备数据存储功能，存储校正数据、关键元器件型号、LED灯批次、生产日期、序列号等信息；可实时监控显示工作状态，具有故障自动报警功能；具有温度检测功能；（应提供具有CMA、ilAC-MRA及CNAS标识的第三方权威检测机构出具的检测报告复印件作为证明文件）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 w14:paraId="7A5E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1、最大带载512x384，最多支持32组并行数据</w:t>
            </w:r>
          </w:p>
          <w:p w14:paraId="665A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2、无需转接板，单卡自带HUB75接口</w:t>
            </w:r>
          </w:p>
          <w:p w14:paraId="5E71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3、支持逐点亮度校正</w:t>
            </w:r>
          </w:p>
          <w:p w14:paraId="427F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4、快速亮暗线调节</w:t>
            </w:r>
          </w:p>
          <w:p w14:paraId="2AFE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5、支持3D功能</w:t>
            </w:r>
          </w:p>
          <w:p w14:paraId="4CC0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6、支持Mapping功能开启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B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</w:tr>
      <w:tr w14:paraId="2E36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6A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窄电压交流输入、输出电压4.5V。产品安全标准满足国际IEC/EN/UL62368,GB4943标准。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22.00 </w:t>
            </w:r>
          </w:p>
        </w:tc>
      </w:tr>
      <w:tr w14:paraId="4CCB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网络播放器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B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·1路HDMI2.0输出接口，自适应、自定义双模式</w:t>
            </w:r>
          </w:p>
          <w:p w14:paraId="153A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·2路传感器接口，连接亮度传感器或温湿度传感器</w:t>
            </w:r>
          </w:p>
          <w:p w14:paraId="0294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·1路 USB 3.0(Type A)接口 支持U盘节目导入播放和 U 盘固件升级，以及发送卡设备级联控制·1路 USB2.0(Type A)接口 支持U盘节目导入播放和 U 盘固件升级，以及发送卡设备级联控制</w:t>
            </w:r>
          </w:p>
          <w:p w14:paraId="157C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·1路 USB(Type B)接口 将上位机与设备直连，进行节目发布和显示屏控制</w:t>
            </w:r>
          </w:p>
          <w:p w14:paraId="4B4D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4核 A55 ARM处理器，主频1.8GHz;支持H.264、H.265 4K@视频解码;2GB 运行内存;32GB 内部存储空间</w:t>
            </w:r>
          </w:p>
          <w:p w14:paraId="204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·极优播放性能 2路4K、6路1080p、10路720p或20路360p视频播放</w:t>
            </w:r>
          </w:p>
          <w:p w14:paraId="20BA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支持PC、手机、Pad等多种用户终端节目发布和显示屏控制;集群远程节目发布和显示屏控制;集群远程监控屏体状态</w:t>
            </w:r>
          </w:p>
          <w:p w14:paraId="6728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。WIFIAP 和WIFI STA双模式切换</w:t>
            </w:r>
          </w:p>
          <w:p w14:paraId="612B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，多屏同步播放</w:t>
            </w:r>
          </w:p>
          <w:p w14:paraId="10E6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支持4G/5G模块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5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A4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系统架构高度集成，最精简的架构完成更强大的功能</w:t>
            </w:r>
          </w:p>
          <w:p w14:paraId="7519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10bit数据处理，保证细腻的画质</w:t>
            </w:r>
          </w:p>
          <w:p w14:paraId="267F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3D梳状滤波器、3D视频降噪</w:t>
            </w:r>
          </w:p>
          <w:p w14:paraId="71CD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动态补偿去隔行技术</w:t>
            </w:r>
          </w:p>
          <w:p w14:paraId="2E0C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智能边缘型自适应算法，边缘更平滑</w:t>
            </w:r>
          </w:p>
          <w:p w14:paraId="48C4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12bit RGB Gamma 查找表</w:t>
            </w:r>
          </w:p>
          <w:p w14:paraId="5FD2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双画面行、场独立缩放</w:t>
            </w:r>
          </w:p>
          <w:p w14:paraId="48E4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支持单画面、画中画、画外画，画面漫游、任意叠加</w:t>
            </w:r>
          </w:p>
          <w:p w14:paraId="044F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输入接口支持CVBS×3、S-Video、YPbPr、VGA、DVI、HDMI</w:t>
            </w:r>
          </w:p>
          <w:p w14:paraId="2460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输出分辨率支持640×480～1280×1024</w:t>
            </w:r>
          </w:p>
          <w:p w14:paraId="7744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图像亮度调节、对比度调节</w:t>
            </w:r>
          </w:p>
          <w:p w14:paraId="4269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支持两个画面前景后景后互换</w:t>
            </w:r>
          </w:p>
          <w:p w14:paraId="5B68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中英文字符液晶</w:t>
            </w:r>
          </w:p>
          <w:p w14:paraId="42B7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34个用户按键，所有操作一键完成，用户无需培训即可使用</w:t>
            </w:r>
          </w:p>
          <w:p w14:paraId="4D13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用户配置一键快速保存及调出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A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3B54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公共电子大屏内容安全智能防护系统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1、支持脱网运行，避免网络安全风险。</w:t>
            </w:r>
          </w:p>
          <w:p w14:paraId="77A5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2、支持4K及以下分辨率的视频接入，包括但不局限于：3840*2160、1920*1080、1680*1050、1600*1024、1600*900、1176*664。</w:t>
            </w:r>
          </w:p>
          <w:p w14:paraId="07EA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3、支持音频接入，音视频同步播放。</w:t>
            </w:r>
          </w:p>
          <w:p w14:paraId="12C2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4、支持双重智能模式：广义不良内容审核和防篡改识别。</w:t>
            </w:r>
          </w:p>
          <w:p w14:paraId="533D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广义不良内容审核模式：审核范围包括：色情（包括真人或者动漫）、血腥、敏感旗帜、敏感人脸、枪支、涉政言论（分裂、反动、邪教传播等）、网络赌博、网络招嫖、淫秽平台传播、低俗辱骂等。且同时支持素材白名单备案管理，备案文件格式包括但不局限于图片、视频、docx、xlsx、pptx、pdf。</w:t>
            </w:r>
          </w:p>
          <w:p w14:paraId="2750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②防篡改识别模式：支持用户通过系统管理平台进行播放前的素材备案，一旦出现计划外播放内容（不论内容是否具有危害性）都视为违规播放。且备案素材特征采用国密加密存储。</w:t>
            </w:r>
          </w:p>
          <w:p w14:paraId="1AFE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5、支持紧急情况远程一键关屏。</w:t>
            </w:r>
          </w:p>
          <w:p w14:paraId="0985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6、支持设置播放缓冲时间到≥8秒。</w:t>
            </w:r>
          </w:p>
          <w:p w14:paraId="7C35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7、事中控制：</w:t>
            </w:r>
          </w:p>
          <w:p w14:paraId="2E0C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①阻断形式配置：经系统检测到违规内容播放，即可对播放进行切断或者替换成用户预设合规画面，用户可自定义形式。</w:t>
            </w:r>
          </w:p>
          <w:p w14:paraId="60E5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②阻断策略配置：用户可根据屏幕实际使用环境，结合违规内容类型、违规频次等要素自定义阻断触发条件。</w:t>
            </w:r>
          </w:p>
          <w:p w14:paraId="09AD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③复播策略配置：用户可根据违规类型、监管要求等自定义切断或者替换后是否进行自动复播、以及复播触发条件。</w:t>
            </w:r>
          </w:p>
          <w:p w14:paraId="5619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敏感词配置：用户可结合监管需求或当下时政热点等，自行导入敏感词，并进行增删改管理。支持添加20字的敏感词，可批量或单条添加和删除敏感词，且能同时设置至少50000条敏感词，并能正确识别20字及以内的敏感词且对当前存在敏感词的画面进行有效识别和拦截。</w:t>
            </w:r>
          </w:p>
          <w:p w14:paraId="18D3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8、事后追溯：系统管理平台会记录告警事件完整信息，包括违规时间、违规类型、违规画面，支持还原取证分析。</w:t>
            </w:r>
          </w:p>
          <w:p w14:paraId="20778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9、支持设备运行状态实时监测：包括CPU、硬盘等使用情况，并提供系统预警、支持预警阈值设置。</w:t>
            </w:r>
          </w:p>
          <w:p w14:paraId="6D17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10、支持移动端、电脑端多种管理平台登录方式。</w:t>
            </w:r>
          </w:p>
          <w:p w14:paraId="11B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11、支持用户分级管理：管理员可自行创建子账户，并自定义子账户权限。</w:t>
            </w:r>
          </w:p>
          <w:p w14:paraId="7B3A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12、支持国产化计算硬件适配，且AI算力不低于20 Tops@INT8。</w:t>
            </w:r>
          </w:p>
          <w:p w14:paraId="1951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13、接口需满足：≥4*USB3.0接口；≥4*HDMI接口；≥2*LINE接口；≥1*Type-C接口；≥2*以太网口。</w:t>
            </w:r>
          </w:p>
          <w:p w14:paraId="2630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14、支持系统检测到违规播放时，需以多种形式向用户进行告警，包括邮件、系统弹窗、短信通知等。</w:t>
            </w:r>
          </w:p>
          <w:p w14:paraId="59C2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15、支持IP白名单功能，支持禁止未在白名单列表中的IP地址访问系统后台。</w:t>
            </w:r>
          </w:p>
          <w:p w14:paraId="2491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16、支持系统安全：设备具有全局唯一性标识，具备远程管理数据保密能力，数据传输使用安全保密技术。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7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</w:tr>
      <w:tr w14:paraId="3D9B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配电系统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1.配电柜配有空气开关、智能上电系统、控制模块、旋钮开关和指示灯；</w:t>
            </w:r>
          </w:p>
          <w:p w14:paraId="479C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2.配电系统有短路、断路、过流、过压、欠压以及漏电保护措施。</w:t>
            </w:r>
          </w:p>
          <w:p w14:paraId="3A99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3.接口方式：串口MODBUS-RTU、网口MODBUS-TCP。 </w:t>
            </w:r>
          </w:p>
          <w:p w14:paraId="34F2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4.输出方式和功率（KW）：单相，3线输出，L、N、PE为1回路组，每路3.5-5KW(MAX)；</w:t>
            </w:r>
          </w:p>
          <w:p w14:paraId="4026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5.防潮功能：湿热工作将受试样品放入40℃，85%环境中，通电工作8h，再恢复到常温。试验中、试验后受试样品外观结构和功能均应正常。 </w:t>
            </w:r>
          </w:p>
          <w:p w14:paraId="0CFA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▲有通过盐雾测试，试验后，样品表面无起泡、裂纹、毛刺、锈蚀现象，符合10级要求；IP等级：室内IP≥44；，户外双层门≥IP65；（提供检测报告复印件佐证，检测报告上须体现“ilac-MRA”、“CMA”和“CNAS”标志，否则视为未提供）</w:t>
            </w:r>
          </w:p>
          <w:p w14:paraId="0F6E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▲系统功能:可监视、控制、显示、设置配电信息，如三相电流、电压和功率因素；可实时显示设备内部温度湿度、盐要参数等信息，支持设备状态检测；可全天候，全时段任意设置显示屏控制时间；温度高于60度或者有烟雾时主动切断设备电源;具备可视化管理功能，可实时监控设备工作状态；（提供检测报告复印件佐证，检测报告上须体现“ilac-MRA”、“CMA”和“CNAS”标志，否则视为未提供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C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295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0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播控电脑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I7\16G\1T SSD\4G显卡\23.8寸显示屏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1D1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5A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钢架构件（含结合板）采用Q235B钢制作，结构用钢应符合《GB700-88》规定的Q235要求，保证其抗拉强度、伸长率等标准。</w:t>
            </w:r>
          </w:p>
          <w:p w14:paraId="4594CD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外观采用黑体不锈钢包边收口。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 w14:paraId="263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E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设备供电、通讯线缆及辅材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5C49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系统安装及调试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含设备安装及调试。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C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4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</w:tbl>
    <w:p w14:paraId="6F4ACF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80AD7"/>
    <w:multiLevelType w:val="singleLevel"/>
    <w:tmpl w:val="BA780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77B0"/>
    <w:rsid w:val="069005B7"/>
    <w:rsid w:val="16681B12"/>
    <w:rsid w:val="1DD85D00"/>
    <w:rsid w:val="292377B0"/>
    <w:rsid w:val="2A914C65"/>
    <w:rsid w:val="3368311D"/>
    <w:rsid w:val="49ED1D80"/>
    <w:rsid w:val="5BF9436C"/>
    <w:rsid w:val="64C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basedOn w:val="1"/>
    <w:autoRedefine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2921</Words>
  <Characters>3612</Characters>
  <Lines>0</Lines>
  <Paragraphs>0</Paragraphs>
  <TotalTime>0</TotalTime>
  <ScaleCrop>false</ScaleCrop>
  <LinksUpToDate>false</LinksUpToDate>
  <CharactersWithSpaces>3674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2025-06-17T02:19:00Z</dcterms:created>
  <dc:creator>123</dc:creator>
  <cp:lastModifiedBy>lxm</cp:lastModifiedBy>
  <dcterms:modified xsi:type="dcterms:W3CDTF">2025-11-13T00:43:12Z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D459577515C84CCA962963B12B9EE3F9_13</vt:lpwstr>
  </property>
  <property fmtid="{D5CDD505-2E9C-101B-9397-08002B2CF9AE}" pid="4" name="KSOTemplateDocerSaveRecord">
    <vt:lpwstr>eyJoZGlkIjoiYzhiYWRhNGNiMTAwY2E1NmRiOTdmMmRlMGRlN2MwMDciLCJ1c2VySWQiOiI2MDM4MDgyMjgifQ==</vt:lpwstr>
  </property>
</Properties>
</file>