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556" w:rsidRDefault="008A75EB">
      <w:pPr>
        <w:pStyle w:val="5"/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厦门市仙岳医院</w:t>
      </w:r>
    </w:p>
    <w:p w:rsidR="00903556" w:rsidRDefault="008A75EB">
      <w:pPr>
        <w:pStyle w:val="5"/>
        <w:jc w:val="center"/>
        <w:rPr>
          <w:rFonts w:ascii="宋体" w:eastAsia="宋体" w:hAnsi="宋体" w:cs="Calibri"/>
          <w:color w:val="000000"/>
          <w:kern w:val="0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GCP</w:t>
      </w:r>
      <w:r>
        <w:rPr>
          <w:rFonts w:ascii="宋体" w:eastAsia="宋体" w:hAnsi="宋体" w:hint="eastAsia"/>
          <w:sz w:val="32"/>
          <w:szCs w:val="32"/>
        </w:rPr>
        <w:t>系统升级和功能完善</w:t>
      </w:r>
      <w:r>
        <w:rPr>
          <w:rFonts w:ascii="宋体" w:eastAsia="宋体" w:hAnsi="宋体" w:hint="eastAsia"/>
          <w:sz w:val="32"/>
          <w:szCs w:val="32"/>
        </w:rPr>
        <w:t>改造项目调研公告</w:t>
      </w:r>
    </w:p>
    <w:p w:rsidR="00903556" w:rsidRDefault="008A75EB">
      <w:pPr>
        <w:spacing w:line="360" w:lineRule="auto"/>
        <w:ind w:firstLineChars="200" w:firstLine="480"/>
        <w:rPr>
          <w:rFonts w:ascii="宋体" w:eastAsia="宋体" w:hAnsi="宋体" w:cs="Calibri"/>
          <w:color w:val="000000"/>
          <w:kern w:val="0"/>
          <w:sz w:val="24"/>
          <w:szCs w:val="24"/>
        </w:rPr>
      </w:pPr>
      <w:r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因业务需要，我院拟进行</w:t>
      </w:r>
      <w:r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GCP</w:t>
      </w:r>
      <w:r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系统升级和功能完善</w:t>
      </w:r>
      <w:r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改造项目调研，现公开邀请有意向的企业参加</w:t>
      </w:r>
      <w:bookmarkStart w:id="0" w:name="_GoBack"/>
      <w:bookmarkEnd w:id="0"/>
      <w:r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。参加企业需具有相关资质，并于公示之日起</w:t>
      </w:r>
      <w:r>
        <w:rPr>
          <w:rFonts w:ascii="宋体" w:eastAsia="宋体" w:hAnsi="宋体" w:cs="Calibri"/>
          <w:color w:val="000000"/>
          <w:kern w:val="0"/>
          <w:sz w:val="24"/>
          <w:szCs w:val="24"/>
        </w:rPr>
        <w:t>5</w:t>
      </w:r>
      <w:r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个工作</w:t>
      </w:r>
      <w:r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日内至我院报名。</w:t>
      </w:r>
    </w:p>
    <w:p w:rsidR="00903556" w:rsidRDefault="008A75EB">
      <w:pPr>
        <w:widowControl/>
        <w:numPr>
          <w:ilvl w:val="0"/>
          <w:numId w:val="1"/>
        </w:numPr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报名材料</w:t>
      </w:r>
    </w:p>
    <w:p w:rsidR="00903556" w:rsidRDefault="008A75EB">
      <w:pPr>
        <w:widowControl/>
        <w:shd w:val="clear" w:color="auto" w:fill="FFFFFF"/>
        <w:spacing w:line="360" w:lineRule="auto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报名时需提供以下文件：</w:t>
      </w:r>
    </w:p>
    <w:tbl>
      <w:tblPr>
        <w:tblStyle w:val="a6"/>
        <w:tblW w:w="0" w:type="auto"/>
        <w:tblLook w:val="04A0"/>
      </w:tblPr>
      <w:tblGrid>
        <w:gridCol w:w="988"/>
        <w:gridCol w:w="7308"/>
      </w:tblGrid>
      <w:tr w:rsidR="00903556">
        <w:tc>
          <w:tcPr>
            <w:tcW w:w="988" w:type="dxa"/>
          </w:tcPr>
          <w:p w:rsidR="00903556" w:rsidRDefault="008A75E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308" w:type="dxa"/>
          </w:tcPr>
          <w:p w:rsidR="00903556" w:rsidRDefault="008A75EB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资料清单</w:t>
            </w:r>
          </w:p>
        </w:tc>
      </w:tr>
      <w:tr w:rsidR="00903556">
        <w:tc>
          <w:tcPr>
            <w:tcW w:w="988" w:type="dxa"/>
          </w:tcPr>
          <w:p w:rsidR="00903556" w:rsidRDefault="008A75E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308" w:type="dxa"/>
          </w:tcPr>
          <w:p w:rsidR="00903556" w:rsidRDefault="008A75EB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目录</w:t>
            </w:r>
          </w:p>
        </w:tc>
      </w:tr>
      <w:tr w:rsidR="00903556">
        <w:tc>
          <w:tcPr>
            <w:tcW w:w="988" w:type="dxa"/>
          </w:tcPr>
          <w:p w:rsidR="00903556" w:rsidRDefault="008A75E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308" w:type="dxa"/>
          </w:tcPr>
          <w:p w:rsidR="00903556" w:rsidRDefault="008A75EB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供应商项目联系人有效名片（加盖公章）</w:t>
            </w:r>
          </w:p>
        </w:tc>
      </w:tr>
      <w:tr w:rsidR="00903556">
        <w:tc>
          <w:tcPr>
            <w:tcW w:w="988" w:type="dxa"/>
          </w:tcPr>
          <w:p w:rsidR="00903556" w:rsidRDefault="008A75E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308" w:type="dxa"/>
          </w:tcPr>
          <w:p w:rsidR="00903556" w:rsidRDefault="008A75E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法定代表人授权书原件及身份证复印件（双面）（加盖公章）</w:t>
            </w:r>
          </w:p>
        </w:tc>
      </w:tr>
      <w:tr w:rsidR="00903556">
        <w:tc>
          <w:tcPr>
            <w:tcW w:w="988" w:type="dxa"/>
          </w:tcPr>
          <w:p w:rsidR="00903556" w:rsidRDefault="008A75E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308" w:type="dxa"/>
          </w:tcPr>
          <w:p w:rsidR="00903556" w:rsidRDefault="008A75E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参加企业营业执照复印件（加盖公章）</w:t>
            </w:r>
          </w:p>
        </w:tc>
      </w:tr>
      <w:tr w:rsidR="00903556">
        <w:tc>
          <w:tcPr>
            <w:tcW w:w="988" w:type="dxa"/>
          </w:tcPr>
          <w:p w:rsidR="00903556" w:rsidRDefault="008A75E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308" w:type="dxa"/>
          </w:tcPr>
          <w:p w:rsidR="00903556" w:rsidRDefault="008A75E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项目建设方案（硬件类项目需提供详细技术参数）</w:t>
            </w:r>
          </w:p>
        </w:tc>
      </w:tr>
      <w:tr w:rsidR="00903556">
        <w:tc>
          <w:tcPr>
            <w:tcW w:w="988" w:type="dxa"/>
          </w:tcPr>
          <w:p w:rsidR="00903556" w:rsidRDefault="008A75E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308" w:type="dxa"/>
          </w:tcPr>
          <w:p w:rsidR="00903556" w:rsidRDefault="008A75E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若项目内包含硬件终端，需格外提供产品彩页（彩页须含关键技术参数）或技术参数白皮书复印件</w:t>
            </w:r>
          </w:p>
        </w:tc>
      </w:tr>
      <w:tr w:rsidR="00903556">
        <w:tc>
          <w:tcPr>
            <w:tcW w:w="988" w:type="dxa"/>
          </w:tcPr>
          <w:p w:rsidR="00903556" w:rsidRDefault="008A75E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308" w:type="dxa"/>
          </w:tcPr>
          <w:p w:rsidR="00903556" w:rsidRDefault="008A75E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售后服务承诺及维保期后买保报价单</w:t>
            </w:r>
          </w:p>
        </w:tc>
      </w:tr>
      <w:tr w:rsidR="00903556">
        <w:tc>
          <w:tcPr>
            <w:tcW w:w="988" w:type="dxa"/>
          </w:tcPr>
          <w:p w:rsidR="00903556" w:rsidRDefault="008A75E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308" w:type="dxa"/>
          </w:tcPr>
          <w:p w:rsidR="00903556" w:rsidRDefault="008A75EB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近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年类似项目业绩（内容包含中标（成交）通知书复印件、招标参数、采购合同文本复印件）</w:t>
            </w:r>
          </w:p>
        </w:tc>
      </w:tr>
      <w:tr w:rsidR="00903556">
        <w:tc>
          <w:tcPr>
            <w:tcW w:w="988" w:type="dxa"/>
          </w:tcPr>
          <w:p w:rsidR="00903556" w:rsidRDefault="008A75E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308" w:type="dxa"/>
          </w:tcPr>
          <w:p w:rsidR="00903556" w:rsidRDefault="008A75EB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近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年内在政府采购活动中没有重大违法记录的书面声明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 w:rsidR="00903556">
        <w:tc>
          <w:tcPr>
            <w:tcW w:w="988" w:type="dxa"/>
          </w:tcPr>
          <w:p w:rsidR="00903556" w:rsidRDefault="008A75E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308" w:type="dxa"/>
          </w:tcPr>
          <w:p w:rsidR="00903556" w:rsidRDefault="008A75EB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报价单（含分项报价，加盖公章）</w:t>
            </w:r>
          </w:p>
        </w:tc>
      </w:tr>
      <w:tr w:rsidR="00903556">
        <w:tc>
          <w:tcPr>
            <w:tcW w:w="8296" w:type="dxa"/>
            <w:gridSpan w:val="2"/>
          </w:tcPr>
          <w:p w:rsidR="00903556" w:rsidRDefault="008A75EB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说明：以上各项均为必备文件，请按序号顺序排列，并注明页码，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加盖骑缝章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</w:tbl>
    <w:p w:rsidR="00903556" w:rsidRDefault="008A75EB">
      <w:pPr>
        <w:widowControl/>
        <w:numPr>
          <w:ilvl w:val="0"/>
          <w:numId w:val="1"/>
        </w:numPr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报名材料接收</w:t>
      </w:r>
    </w:p>
    <w:p w:rsidR="00903556" w:rsidRDefault="008A75EB">
      <w:pPr>
        <w:widowControl/>
        <w:shd w:val="clear" w:color="auto" w:fill="FFFFFF"/>
        <w:spacing w:line="360" w:lineRule="auto"/>
        <w:ind w:left="2"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本报名材料一式三份，请将报名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材料装订密封后递交至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厦门市仙岳医院信息部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改造内容详见附件一。</w:t>
      </w:r>
    </w:p>
    <w:p w:rsidR="00903556" w:rsidRDefault="008A75EB">
      <w:pPr>
        <w:widowControl/>
        <w:shd w:val="clear" w:color="auto" w:fill="FFFFFF"/>
        <w:spacing w:line="360" w:lineRule="auto"/>
        <w:ind w:left="2" w:firstLineChars="200"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报名地址：厦门市仙岳医院信息部</w:t>
      </w:r>
    </w:p>
    <w:p w:rsidR="00903556" w:rsidRDefault="008A75E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联系方式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: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翁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工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0592-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5371481</w:t>
      </w:r>
    </w:p>
    <w:p w:rsidR="00903556" w:rsidRDefault="008A75E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附件一</w:t>
      </w:r>
    </w:p>
    <w:p w:rsidR="00903556" w:rsidRDefault="008A75EB">
      <w:pPr>
        <w:pStyle w:val="a5"/>
        <w:widowControl/>
        <w:spacing w:after="60" w:line="240" w:lineRule="atLeast"/>
        <w:jc w:val="center"/>
        <w:rPr>
          <w:rFonts w:eastAsia="宋体"/>
          <w:sz w:val="36"/>
          <w:szCs w:val="36"/>
        </w:rPr>
      </w:pPr>
      <w:r>
        <w:rPr>
          <w:rFonts w:hint="eastAsia"/>
          <w:sz w:val="36"/>
          <w:szCs w:val="36"/>
        </w:rPr>
        <w:t>GCP</w:t>
      </w:r>
      <w:r>
        <w:rPr>
          <w:rFonts w:hint="eastAsia"/>
          <w:sz w:val="36"/>
          <w:szCs w:val="36"/>
        </w:rPr>
        <w:t>系统升级和功能完善改造项目需求</w:t>
      </w:r>
    </w:p>
    <w:tbl>
      <w:tblPr>
        <w:tblW w:w="0" w:type="auto"/>
        <w:tblInd w:w="-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4"/>
        <w:gridCol w:w="764"/>
        <w:gridCol w:w="8133"/>
      </w:tblGrid>
      <w:tr w:rsidR="00903556">
        <w:tc>
          <w:tcPr>
            <w:tcW w:w="0" w:type="auto"/>
            <w:noWrap/>
          </w:tcPr>
          <w:p w:rsidR="00903556" w:rsidRDefault="008A75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0" w:type="auto"/>
            <w:noWrap/>
          </w:tcPr>
          <w:p w:rsidR="00903556" w:rsidRDefault="008A75E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0" w:type="auto"/>
            <w:noWrap/>
          </w:tcPr>
          <w:p w:rsidR="00903556" w:rsidRDefault="008A75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内容描述</w:t>
            </w:r>
          </w:p>
        </w:tc>
      </w:tr>
      <w:tr w:rsidR="00903556">
        <w:trPr>
          <w:trHeight w:val="2719"/>
        </w:trPr>
        <w:tc>
          <w:tcPr>
            <w:tcW w:w="0" w:type="auto"/>
            <w:noWrap/>
          </w:tcPr>
          <w:p w:rsidR="00903556" w:rsidRDefault="008A75EB">
            <w:pPr>
              <w:jc w:val="center"/>
              <w:rPr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</w:tcPr>
          <w:p w:rsidR="00903556" w:rsidRDefault="008A75EB">
            <w:pPr>
              <w:spacing w:line="360" w:lineRule="auto"/>
              <w:jc w:val="left"/>
              <w:rPr>
                <w:sz w:val="22"/>
              </w:rPr>
            </w:pPr>
            <w:r>
              <w:rPr>
                <w:rFonts w:hint="eastAsia"/>
                <w:szCs w:val="21"/>
              </w:rPr>
              <w:t>GCP</w:t>
            </w:r>
            <w:r>
              <w:rPr>
                <w:rFonts w:hint="eastAsia"/>
                <w:szCs w:val="21"/>
              </w:rPr>
              <w:t>系统升级改造</w:t>
            </w:r>
          </w:p>
        </w:tc>
        <w:tc>
          <w:tcPr>
            <w:tcW w:w="0" w:type="auto"/>
            <w:noWrap/>
          </w:tcPr>
          <w:p w:rsidR="00903556" w:rsidRDefault="008A75EB">
            <w:pPr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对接改造：</w:t>
            </w:r>
          </w:p>
          <w:p w:rsidR="00903556" w:rsidRDefault="008A75EB">
            <w:pPr>
              <w:numPr>
                <w:ilvl w:val="1"/>
                <w:numId w:val="2"/>
              </w:num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病历系统</w:t>
            </w:r>
            <w:r>
              <w:rPr>
                <w:rFonts w:ascii="Times New Roman" w:hAnsi="Times New Roman" w:hint="eastAsia"/>
                <w:szCs w:val="21"/>
              </w:rPr>
              <w:t>对接：</w:t>
            </w:r>
            <w:r>
              <w:rPr>
                <w:rFonts w:ascii="Times New Roman" w:hAnsi="Times New Roman" w:hint="eastAsia"/>
                <w:szCs w:val="21"/>
              </w:rPr>
              <w:t>GCP</w:t>
            </w:r>
            <w:r>
              <w:rPr>
                <w:rFonts w:ascii="Times New Roman" w:hAnsi="Times New Roman" w:hint="eastAsia"/>
                <w:szCs w:val="21"/>
              </w:rPr>
              <w:t>对接</w:t>
            </w:r>
            <w:r>
              <w:rPr>
                <w:rFonts w:ascii="Times New Roman" w:hAnsi="Times New Roman" w:hint="eastAsia"/>
                <w:szCs w:val="21"/>
              </w:rPr>
              <w:t>病历系统</w:t>
            </w:r>
            <w:r>
              <w:rPr>
                <w:rFonts w:ascii="Times New Roman" w:hAnsi="Times New Roman" w:hint="eastAsia"/>
                <w:szCs w:val="21"/>
              </w:rPr>
              <w:t>住院部分，实现免费检验检查开单；</w:t>
            </w:r>
          </w:p>
          <w:p w:rsidR="00903556" w:rsidRDefault="008A75EB">
            <w:pPr>
              <w:numPr>
                <w:ilvl w:val="1"/>
                <w:numId w:val="2"/>
              </w:num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医院</w:t>
            </w:r>
            <w:r>
              <w:rPr>
                <w:rFonts w:ascii="Times New Roman" w:hAnsi="Times New Roman" w:hint="eastAsia"/>
                <w:szCs w:val="21"/>
              </w:rPr>
              <w:t>财务一体化</w:t>
            </w:r>
            <w:r>
              <w:rPr>
                <w:rFonts w:ascii="Times New Roman" w:hAnsi="Times New Roman" w:hint="eastAsia"/>
                <w:szCs w:val="21"/>
              </w:rPr>
              <w:t>报销系统对接：经费管理对接医院</w:t>
            </w:r>
            <w:r>
              <w:rPr>
                <w:rFonts w:ascii="Times New Roman" w:hAnsi="Times New Roman" w:hint="eastAsia"/>
                <w:szCs w:val="21"/>
              </w:rPr>
              <w:t>财务一体化</w:t>
            </w:r>
            <w:r>
              <w:rPr>
                <w:rFonts w:ascii="Times New Roman" w:hAnsi="Times New Roman" w:hint="eastAsia"/>
                <w:szCs w:val="21"/>
              </w:rPr>
              <w:t>报销系统，</w:t>
            </w:r>
            <w:r>
              <w:rPr>
                <w:rFonts w:ascii="Times New Roman" w:hAnsi="Times New Roman" w:hint="eastAsia"/>
                <w:szCs w:val="21"/>
              </w:rPr>
              <w:t>实现从</w:t>
            </w:r>
            <w:r>
              <w:rPr>
                <w:rFonts w:ascii="Times New Roman" w:hAnsi="Times New Roman" w:hint="eastAsia"/>
                <w:szCs w:val="21"/>
              </w:rPr>
              <w:t>GCP</w:t>
            </w:r>
            <w:r>
              <w:rPr>
                <w:rFonts w:ascii="Times New Roman" w:hAnsi="Times New Roman" w:hint="eastAsia"/>
                <w:szCs w:val="21"/>
              </w:rPr>
              <w:t>系统发起报账功能，</w:t>
            </w:r>
            <w:r>
              <w:rPr>
                <w:rFonts w:ascii="Times New Roman" w:hAnsi="Times New Roman" w:hint="eastAsia"/>
                <w:szCs w:val="21"/>
              </w:rPr>
              <w:t>解决受试者交通补贴的报表在线导入，代替原先线下人工造表</w:t>
            </w:r>
            <w:r>
              <w:rPr>
                <w:rFonts w:ascii="Times New Roman" w:hAnsi="Times New Roman"/>
                <w:szCs w:val="21"/>
              </w:rPr>
              <w:t>—</w:t>
            </w:r>
            <w:r>
              <w:rPr>
                <w:rFonts w:ascii="Times New Roman" w:hAnsi="Times New Roman" w:hint="eastAsia"/>
                <w:szCs w:val="21"/>
              </w:rPr>
              <w:t>》机构秘书审核</w:t>
            </w:r>
            <w:r>
              <w:rPr>
                <w:rFonts w:ascii="Times New Roman" w:hAnsi="Times New Roman"/>
                <w:szCs w:val="21"/>
              </w:rPr>
              <w:t>—</w:t>
            </w:r>
            <w:r>
              <w:rPr>
                <w:rFonts w:ascii="Times New Roman" w:hAnsi="Times New Roman" w:hint="eastAsia"/>
                <w:szCs w:val="21"/>
              </w:rPr>
              <w:t>》</w:t>
            </w:r>
            <w:r>
              <w:rPr>
                <w:rFonts w:ascii="Times New Roman" w:hAnsi="Times New Roman" w:hint="eastAsia"/>
                <w:szCs w:val="21"/>
              </w:rPr>
              <w:t>Excel</w:t>
            </w:r>
            <w:r>
              <w:rPr>
                <w:rFonts w:ascii="Times New Roman" w:hAnsi="Times New Roman" w:hint="eastAsia"/>
                <w:szCs w:val="21"/>
              </w:rPr>
              <w:t>表导入医院报销系统；以及实现</w:t>
            </w:r>
            <w:r>
              <w:rPr>
                <w:rFonts w:ascii="Times New Roman" w:hAnsi="Times New Roman"/>
                <w:szCs w:val="21"/>
              </w:rPr>
              <w:t>伦理审查费从</w:t>
            </w:r>
            <w:r>
              <w:rPr>
                <w:rFonts w:ascii="Times New Roman" w:hAnsi="Times New Roman"/>
                <w:szCs w:val="21"/>
              </w:rPr>
              <w:t>GCP</w:t>
            </w:r>
            <w:r>
              <w:rPr>
                <w:rFonts w:ascii="Times New Roman" w:hAnsi="Times New Roman"/>
                <w:szCs w:val="21"/>
              </w:rPr>
              <w:t>系统进行申报</w:t>
            </w:r>
            <w:r>
              <w:rPr>
                <w:rFonts w:ascii="Times New Roman" w:hAnsi="Times New Roman" w:hint="eastAsia"/>
                <w:szCs w:val="21"/>
              </w:rPr>
              <w:t>；</w:t>
            </w:r>
          </w:p>
          <w:p w:rsidR="00903556" w:rsidRDefault="008A75EB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 w:hint="eastAsia"/>
                <w:szCs w:val="21"/>
              </w:rPr>
              <w:t>）药物管理模块：支持能根据库存数量，药物有效期等判断服药依从性，包含</w:t>
            </w:r>
            <w:r>
              <w:rPr>
                <w:rFonts w:ascii="Times New Roman" w:hAnsi="Times New Roman"/>
                <w:szCs w:val="21"/>
              </w:rPr>
              <w:t>半年，近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Times New Roman"/>
                <w:szCs w:val="21"/>
              </w:rPr>
              <w:t>个月和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个月</w:t>
            </w:r>
            <w:r>
              <w:rPr>
                <w:rFonts w:ascii="Times New Roman" w:hAnsi="Times New Roman" w:hint="eastAsia"/>
                <w:szCs w:val="21"/>
              </w:rPr>
              <w:t>时间节点自动</w:t>
            </w:r>
            <w:r>
              <w:rPr>
                <w:rFonts w:ascii="Times New Roman" w:hAnsi="Times New Roman"/>
                <w:szCs w:val="21"/>
              </w:rPr>
              <w:t>提醒有效期到期</w:t>
            </w:r>
            <w:r>
              <w:rPr>
                <w:rFonts w:ascii="Times New Roman" w:hAnsi="Times New Roman" w:hint="eastAsia"/>
                <w:szCs w:val="21"/>
              </w:rPr>
              <w:t>。</w:t>
            </w:r>
          </w:p>
          <w:p w:rsidR="00903556" w:rsidRDefault="008A75EB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</w:t>
            </w:r>
            <w:r>
              <w:rPr>
                <w:rFonts w:ascii="Times New Roman" w:hAnsi="Times New Roman" w:hint="eastAsia"/>
                <w:szCs w:val="21"/>
              </w:rPr>
              <w:t>）质控管理模块：</w:t>
            </w:r>
          </w:p>
          <w:p w:rsidR="00903556" w:rsidRDefault="008A75EB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支持专业组质控</w:t>
            </w:r>
            <w:r>
              <w:rPr>
                <w:rFonts w:ascii="Times New Roman" w:hAnsi="Times New Roman" w:hint="eastAsia"/>
                <w:szCs w:val="21"/>
              </w:rPr>
              <w:t>SOP</w:t>
            </w:r>
            <w:r>
              <w:rPr>
                <w:rFonts w:ascii="Times New Roman" w:hAnsi="Times New Roman" w:hint="eastAsia"/>
                <w:szCs w:val="21"/>
              </w:rPr>
              <w:t>嵌入；</w:t>
            </w:r>
          </w:p>
          <w:p w:rsidR="00903556" w:rsidRDefault="008A75EB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支持质控报告嵌入电子签名（签名图片形式上传）；</w:t>
            </w:r>
          </w:p>
          <w:p w:rsidR="00903556" w:rsidRDefault="008A75EB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支持质控溯源填写表单时，能跳转受试者病案系统；</w:t>
            </w:r>
          </w:p>
          <w:p w:rsidR="00903556" w:rsidRDefault="008A75EB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支持随访日期超窗系统自动判定并在质控者工作视图呈现；</w:t>
            </w:r>
          </w:p>
          <w:p w:rsidR="00903556" w:rsidRDefault="008A75EB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支持质控计划中【设置计划】中的【各阶段的强执行】功能，整合到【添加质控计划表】中【质控计划】后面；</w:t>
            </w:r>
          </w:p>
          <w:p w:rsidR="00903556" w:rsidRDefault="008A75EB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支持报表</w:t>
            </w:r>
            <w:r>
              <w:rPr>
                <w:rFonts w:ascii="Times New Roman" w:hAnsi="Times New Roman" w:hint="eastAsia"/>
                <w:szCs w:val="21"/>
              </w:rPr>
              <w:t>-</w:t>
            </w:r>
            <w:r>
              <w:rPr>
                <w:rFonts w:ascii="Times New Roman" w:hAnsi="Times New Roman" w:hint="eastAsia"/>
                <w:szCs w:val="21"/>
              </w:rPr>
              <w:t>综合报表</w:t>
            </w:r>
            <w:r>
              <w:rPr>
                <w:rFonts w:ascii="Times New Roman" w:hAnsi="Times New Roman" w:hint="eastAsia"/>
                <w:szCs w:val="21"/>
              </w:rPr>
              <w:t>-</w:t>
            </w:r>
            <w:r>
              <w:rPr>
                <w:rFonts w:ascii="Times New Roman" w:hAnsi="Times New Roman" w:hint="eastAsia"/>
                <w:szCs w:val="21"/>
              </w:rPr>
              <w:t>质控次数统计和表头调整</w:t>
            </w:r>
          </w:p>
          <w:p w:rsidR="00903556" w:rsidRDefault="008A75EB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</w:t>
            </w:r>
            <w:r>
              <w:rPr>
                <w:rFonts w:ascii="Times New Roman" w:hAnsi="Times New Roman" w:hint="eastAsia"/>
                <w:szCs w:val="21"/>
              </w:rPr>
              <w:t>）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流程管理模块</w:t>
            </w:r>
            <w:r>
              <w:rPr>
                <w:rFonts w:ascii="Times New Roman" w:hAnsi="Times New Roman" w:hint="eastAsia"/>
                <w:szCs w:val="21"/>
              </w:rPr>
              <w:t xml:space="preserve">: </w:t>
            </w:r>
            <w:r>
              <w:rPr>
                <w:rFonts w:ascii="Times New Roman" w:hAnsi="Times New Roman" w:hint="eastAsia"/>
                <w:szCs w:val="21"/>
              </w:rPr>
              <w:t>项目锁库申请流程增加机构秘书审核（机构质控员和机构办主任之</w:t>
            </w:r>
            <w:r>
              <w:rPr>
                <w:rFonts w:ascii="Times New Roman" w:hAnsi="Times New Roman" w:hint="eastAsia"/>
                <w:szCs w:val="21"/>
              </w:rPr>
              <w:lastRenderedPageBreak/>
              <w:t>间）</w:t>
            </w:r>
          </w:p>
          <w:p w:rsidR="00903556" w:rsidRDefault="008A75EB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5) </w:t>
            </w:r>
            <w:r>
              <w:rPr>
                <w:rFonts w:ascii="Times New Roman" w:hAnsi="Times New Roman" w:hint="eastAsia"/>
                <w:szCs w:val="21"/>
              </w:rPr>
              <w:t>财务管理模块：增加入账申请流程，</w:t>
            </w:r>
            <w:r>
              <w:rPr>
                <w:rFonts w:ascii="Times New Roman" w:hAnsi="Times New Roman" w:hint="eastAsia"/>
                <w:szCs w:val="21"/>
              </w:rPr>
              <w:t>CRA</w:t>
            </w:r>
            <w:r>
              <w:rPr>
                <w:rFonts w:ascii="Times New Roman" w:hAnsi="Times New Roman" w:hint="eastAsia"/>
                <w:szCs w:val="21"/>
              </w:rPr>
              <w:t>上传打款凭证，机构财务审核后流程结束，上传发票，且</w:t>
            </w:r>
            <w:r>
              <w:rPr>
                <w:rFonts w:ascii="Times New Roman" w:hAnsi="Times New Roman" w:hint="eastAsia"/>
                <w:szCs w:val="21"/>
              </w:rPr>
              <w:t>CRA</w:t>
            </w:r>
            <w:r>
              <w:rPr>
                <w:rFonts w:ascii="Times New Roman" w:hAnsi="Times New Roman" w:hint="eastAsia"/>
                <w:szCs w:val="21"/>
              </w:rPr>
              <w:t>可以查看下载；支持入账申请单文件导出和嵌入电子签；</w:t>
            </w:r>
          </w:p>
          <w:p w:rsidR="00903556" w:rsidRDefault="008A75EB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6</w:t>
            </w:r>
            <w:r>
              <w:rPr>
                <w:rFonts w:ascii="Times New Roman" w:hAnsi="Times New Roman" w:hint="eastAsia"/>
                <w:szCs w:val="21"/>
              </w:rPr>
              <w:t>）伦理审查模块：增加</w:t>
            </w:r>
            <w:r>
              <w:rPr>
                <w:rFonts w:ascii="Times New Roman" w:hAnsi="Times New Roman"/>
                <w:szCs w:val="21"/>
              </w:rPr>
              <w:t>CRA</w:t>
            </w:r>
            <w:r>
              <w:rPr>
                <w:rFonts w:ascii="Times New Roman" w:hAnsi="Times New Roman"/>
                <w:szCs w:val="21"/>
              </w:rPr>
              <w:t>申请入账流程，</w:t>
            </w:r>
            <w:r>
              <w:rPr>
                <w:rFonts w:ascii="Times New Roman" w:hAnsi="Times New Roman"/>
                <w:szCs w:val="21"/>
              </w:rPr>
              <w:t>CRA</w:t>
            </w:r>
            <w:r>
              <w:rPr>
                <w:rFonts w:ascii="Times New Roman" w:hAnsi="Times New Roman"/>
                <w:szCs w:val="21"/>
              </w:rPr>
              <w:t>上传打款凭证，伦理秘书审核后流程结束，机构秘书上传发票，入账申请单文件导出，支持嵌入电子签。</w:t>
            </w:r>
          </w:p>
          <w:p w:rsidR="00903556" w:rsidRDefault="008A75EB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6</w:t>
            </w:r>
            <w:r>
              <w:rPr>
                <w:rFonts w:ascii="Times New Roman" w:hAnsi="Times New Roman" w:hint="eastAsia"/>
                <w:szCs w:val="21"/>
              </w:rPr>
              <w:t>）增加角色菜单自定义功能：</w:t>
            </w:r>
            <w:r>
              <w:rPr>
                <w:rFonts w:hint="eastAsia"/>
              </w:rPr>
              <w:t>在管理员角色下，可对系统用户组菜单进行配置；</w:t>
            </w:r>
          </w:p>
          <w:p w:rsidR="00903556" w:rsidRDefault="008A75EB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7</w:t>
            </w:r>
            <w:r>
              <w:rPr>
                <w:rFonts w:ascii="Times New Roman" w:hAnsi="Times New Roman" w:hint="eastAsia"/>
                <w:szCs w:val="21"/>
              </w:rPr>
              <w:t>）增加文件受控功能：</w:t>
            </w:r>
            <w:r>
              <w:rPr>
                <w:rFonts w:hint="eastAsia"/>
              </w:rPr>
              <w:t>对每个审批申请中的附件资料的操作（预览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下载）都有记录，包</w:t>
            </w:r>
            <w:r>
              <w:rPr>
                <w:rFonts w:hint="eastAsia"/>
              </w:rPr>
              <w:t>括操作类型、操作人和操作时间等；</w:t>
            </w:r>
          </w:p>
          <w:p w:rsidR="00903556" w:rsidRDefault="008A75EB">
            <w:pPr>
              <w:spacing w:line="360" w:lineRule="auto"/>
            </w:pPr>
            <w:r>
              <w:rPr>
                <w:rFonts w:ascii="Times New Roman" w:hAnsi="Times New Roman" w:hint="eastAsia"/>
                <w:szCs w:val="21"/>
              </w:rPr>
              <w:t>8</w:t>
            </w:r>
            <w:r>
              <w:rPr>
                <w:rFonts w:ascii="Times New Roman" w:hAnsi="Times New Roman" w:hint="eastAsia"/>
                <w:szCs w:val="21"/>
              </w:rPr>
              <w:t>）增加合同录入根据付款计划提醒功能：</w:t>
            </w:r>
            <w:r>
              <w:rPr>
                <w:rFonts w:hint="eastAsia"/>
              </w:rPr>
              <w:t>系统可根据合同录入中，付款计划的时间节点进行消息提醒，以及</w:t>
            </w:r>
            <w:r>
              <w:t>合同录入时需要填写例数</w:t>
            </w:r>
            <w:r>
              <w:rPr>
                <w:rFonts w:hint="eastAsia"/>
              </w:rPr>
              <w:t>。</w:t>
            </w:r>
          </w:p>
          <w:p w:rsidR="00903556" w:rsidRDefault="008A75EB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9</w:t>
            </w:r>
            <w:r>
              <w:rPr>
                <w:rFonts w:ascii="Times New Roman" w:hAnsi="Times New Roman" w:hint="eastAsia"/>
                <w:szCs w:val="21"/>
              </w:rPr>
              <w:t>）培训资料模块：支持视频材料上传（不限于</w:t>
            </w:r>
            <w:r>
              <w:rPr>
                <w:rFonts w:ascii="Times New Roman" w:hAnsi="Times New Roman" w:hint="eastAsia"/>
                <w:szCs w:val="21"/>
              </w:rPr>
              <w:t>P</w:t>
            </w:r>
            <w:r>
              <w:rPr>
                <w:rFonts w:ascii="Times New Roman" w:hAnsi="Times New Roman"/>
                <w:szCs w:val="21"/>
              </w:rPr>
              <w:t>DF</w:t>
            </w:r>
            <w:r>
              <w:rPr>
                <w:rFonts w:ascii="Times New Roman" w:hAnsi="Times New Roman" w:hint="eastAsia"/>
                <w:szCs w:val="21"/>
              </w:rPr>
              <w:t>、</w:t>
            </w:r>
            <w:r>
              <w:rPr>
                <w:rFonts w:ascii="Times New Roman" w:hAnsi="Times New Roman" w:hint="eastAsia"/>
                <w:szCs w:val="21"/>
              </w:rPr>
              <w:t>WORD</w:t>
            </w:r>
            <w:r>
              <w:rPr>
                <w:rFonts w:ascii="Times New Roman" w:hAnsi="Times New Roman"/>
                <w:szCs w:val="21"/>
              </w:rPr>
              <w:t>,</w:t>
            </w:r>
            <w:r>
              <w:rPr>
                <w:rFonts w:ascii="Times New Roman" w:hAnsi="Times New Roman" w:hint="eastAsia"/>
                <w:szCs w:val="21"/>
              </w:rPr>
              <w:t>图片等格式）；试卷题库支持通过模板可以一键导入设置好的试题单元。</w:t>
            </w:r>
          </w:p>
        </w:tc>
      </w:tr>
    </w:tbl>
    <w:p w:rsidR="00903556" w:rsidRDefault="00903556"/>
    <w:p w:rsidR="00903556" w:rsidRDefault="00903556"/>
    <w:p w:rsidR="00903556" w:rsidRDefault="00903556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sectPr w:rsidR="00903556" w:rsidSect="009035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5EB" w:rsidRDefault="008A75EB" w:rsidP="008A75EB">
      <w:r>
        <w:separator/>
      </w:r>
    </w:p>
  </w:endnote>
  <w:endnote w:type="continuationSeparator" w:id="1">
    <w:p w:rsidR="008A75EB" w:rsidRDefault="008A75EB" w:rsidP="008A75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等线 Light">
    <w:charset w:val="86"/>
    <w:family w:val="auto"/>
    <w:pitch w:val="default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5EB" w:rsidRDefault="008A75EB" w:rsidP="008A75EB">
      <w:r>
        <w:separator/>
      </w:r>
    </w:p>
  </w:footnote>
  <w:footnote w:type="continuationSeparator" w:id="1">
    <w:p w:rsidR="008A75EB" w:rsidRDefault="008A75EB" w:rsidP="008A75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840"/>
    <w:multiLevelType w:val="multilevel"/>
    <w:tmpl w:val="034D5840"/>
    <w:lvl w:ilvl="0">
      <w:start w:val="1"/>
      <w:numFmt w:val="lowerLetter"/>
      <w:lvlText w:val="%1)"/>
      <w:lvlJc w:val="left"/>
      <w:pPr>
        <w:ind w:left="860" w:hanging="440"/>
      </w:pPr>
    </w:lvl>
    <w:lvl w:ilvl="1">
      <w:start w:val="1"/>
      <w:numFmt w:val="lowerLetter"/>
      <w:lvlText w:val="%2)"/>
      <w:lvlJc w:val="left"/>
      <w:pPr>
        <w:ind w:left="1300" w:hanging="440"/>
      </w:pPr>
    </w:lvl>
    <w:lvl w:ilvl="2">
      <w:start w:val="1"/>
      <w:numFmt w:val="lowerRoman"/>
      <w:lvlText w:val="%3."/>
      <w:lvlJc w:val="right"/>
      <w:pPr>
        <w:ind w:left="1740" w:hanging="440"/>
      </w:pPr>
    </w:lvl>
    <w:lvl w:ilvl="3">
      <w:start w:val="1"/>
      <w:numFmt w:val="decimal"/>
      <w:lvlText w:val="%4."/>
      <w:lvlJc w:val="left"/>
      <w:pPr>
        <w:ind w:left="2180" w:hanging="440"/>
      </w:pPr>
    </w:lvl>
    <w:lvl w:ilvl="4">
      <w:start w:val="1"/>
      <w:numFmt w:val="lowerLetter"/>
      <w:lvlText w:val="%5)"/>
      <w:lvlJc w:val="left"/>
      <w:pPr>
        <w:ind w:left="2620" w:hanging="440"/>
      </w:pPr>
    </w:lvl>
    <w:lvl w:ilvl="5">
      <w:start w:val="1"/>
      <w:numFmt w:val="lowerRoman"/>
      <w:lvlText w:val="%6."/>
      <w:lvlJc w:val="right"/>
      <w:pPr>
        <w:ind w:left="3060" w:hanging="440"/>
      </w:pPr>
    </w:lvl>
    <w:lvl w:ilvl="6">
      <w:start w:val="1"/>
      <w:numFmt w:val="decimal"/>
      <w:lvlText w:val="%7."/>
      <w:lvlJc w:val="left"/>
      <w:pPr>
        <w:ind w:left="3500" w:hanging="440"/>
      </w:pPr>
    </w:lvl>
    <w:lvl w:ilvl="7">
      <w:start w:val="1"/>
      <w:numFmt w:val="lowerLetter"/>
      <w:lvlText w:val="%8)"/>
      <w:lvlJc w:val="left"/>
      <w:pPr>
        <w:ind w:left="3940" w:hanging="440"/>
      </w:pPr>
    </w:lvl>
    <w:lvl w:ilvl="8">
      <w:start w:val="1"/>
      <w:numFmt w:val="lowerRoman"/>
      <w:lvlText w:val="%9."/>
      <w:lvlJc w:val="right"/>
      <w:pPr>
        <w:ind w:left="4380" w:hanging="440"/>
      </w:pPr>
    </w:lvl>
  </w:abstractNum>
  <w:abstractNum w:abstractNumId="1">
    <w:nsid w:val="2E8A232A"/>
    <w:multiLevelType w:val="multilevel"/>
    <w:tmpl w:val="2E8A232A"/>
    <w:lvl w:ilvl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729459CF"/>
    <w:multiLevelType w:val="multilevel"/>
    <w:tmpl w:val="729459CF"/>
    <w:lvl w:ilvl="0">
      <w:start w:val="1"/>
      <w:numFmt w:val="chineseCountingThousand"/>
      <w:lvlText w:val="%1、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bordersDoNotSurroundHeader/>
  <w:bordersDoNotSurroundFooter/>
  <w:defaultTabStop w:val="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6F43"/>
    <w:rsid w:val="00045528"/>
    <w:rsid w:val="00077283"/>
    <w:rsid w:val="0012470B"/>
    <w:rsid w:val="00171258"/>
    <w:rsid w:val="002244CC"/>
    <w:rsid w:val="00234C0B"/>
    <w:rsid w:val="003E1D40"/>
    <w:rsid w:val="00424036"/>
    <w:rsid w:val="00453D53"/>
    <w:rsid w:val="004D0C85"/>
    <w:rsid w:val="005A7359"/>
    <w:rsid w:val="005B0D28"/>
    <w:rsid w:val="00685D88"/>
    <w:rsid w:val="006A5DE8"/>
    <w:rsid w:val="006C7E11"/>
    <w:rsid w:val="0070186C"/>
    <w:rsid w:val="00816032"/>
    <w:rsid w:val="0083310F"/>
    <w:rsid w:val="00833D09"/>
    <w:rsid w:val="00870E20"/>
    <w:rsid w:val="0089281F"/>
    <w:rsid w:val="008A701D"/>
    <w:rsid w:val="008A75EB"/>
    <w:rsid w:val="00903556"/>
    <w:rsid w:val="00944251"/>
    <w:rsid w:val="009449A4"/>
    <w:rsid w:val="0099352C"/>
    <w:rsid w:val="00994F30"/>
    <w:rsid w:val="009C6F43"/>
    <w:rsid w:val="00A41143"/>
    <w:rsid w:val="00A77188"/>
    <w:rsid w:val="00AD1E97"/>
    <w:rsid w:val="00B1732A"/>
    <w:rsid w:val="00B2442F"/>
    <w:rsid w:val="00B51718"/>
    <w:rsid w:val="00BC3F20"/>
    <w:rsid w:val="00BC59C8"/>
    <w:rsid w:val="00D01C37"/>
    <w:rsid w:val="00D53DFF"/>
    <w:rsid w:val="00E160A5"/>
    <w:rsid w:val="00E74FC3"/>
    <w:rsid w:val="00F26840"/>
    <w:rsid w:val="00F642E3"/>
    <w:rsid w:val="00FD45DC"/>
    <w:rsid w:val="00FF6981"/>
    <w:rsid w:val="06273AF3"/>
    <w:rsid w:val="088C6950"/>
    <w:rsid w:val="163D0CAC"/>
    <w:rsid w:val="1AE30B30"/>
    <w:rsid w:val="2ABC4A38"/>
    <w:rsid w:val="340D7B12"/>
    <w:rsid w:val="449901F2"/>
    <w:rsid w:val="48ED7C19"/>
    <w:rsid w:val="565F7902"/>
    <w:rsid w:val="5F427DC1"/>
    <w:rsid w:val="6C5B63A2"/>
    <w:rsid w:val="70935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55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90355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0355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903556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903556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903556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rsid w:val="00903556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035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035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903556"/>
    <w:rPr>
      <w:sz w:val="24"/>
    </w:rPr>
  </w:style>
  <w:style w:type="table" w:styleId="a6">
    <w:name w:val="Table Grid"/>
    <w:basedOn w:val="a1"/>
    <w:uiPriority w:val="39"/>
    <w:qFormat/>
    <w:rsid w:val="009035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90355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03556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90355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903556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90355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sid w:val="00903556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qFormat/>
    <w:rsid w:val="00903556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qFormat/>
    <w:rsid w:val="00903556"/>
    <w:rPr>
      <w:b/>
      <w:bCs/>
      <w:sz w:val="24"/>
      <w:szCs w:val="24"/>
    </w:rPr>
  </w:style>
  <w:style w:type="paragraph" w:styleId="a7">
    <w:name w:val="List Paragraph"/>
    <w:basedOn w:val="a"/>
    <w:uiPriority w:val="34"/>
    <w:qFormat/>
    <w:rsid w:val="00903556"/>
    <w:pPr>
      <w:ind w:firstLineChars="200" w:firstLine="420"/>
    </w:pPr>
    <w:rPr>
      <w:rFonts w:cs="Times New Roman"/>
    </w:rPr>
  </w:style>
  <w:style w:type="paragraph" w:customStyle="1" w:styleId="1">
    <w:name w:val="修订1"/>
    <w:hidden/>
    <w:uiPriority w:val="99"/>
    <w:unhideWhenUsed/>
    <w:qFormat/>
    <w:rsid w:val="00903556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</dc:creator>
  <cp:lastModifiedBy>办公室</cp:lastModifiedBy>
  <cp:revision>2</cp:revision>
  <dcterms:created xsi:type="dcterms:W3CDTF">2025-11-06T00:39:00Z</dcterms:created>
  <dcterms:modified xsi:type="dcterms:W3CDTF">2025-11-06T00:39:00Z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eyJoZGlkIjoiMzA4ODM4Y2RlNjFkNTY3Yzk5MWY1YWQwYWEwNGRhZjcifQ==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FFFC2BF9E45D4AD0A7EF1D30B0DDDF5D_13</vt:lpwstr>
  </property>
</Properties>
</file>