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</w:pPr>
      <w:r>
        <w:rPr>
          <w:rFonts w:hint="eastAsia"/>
        </w:rPr>
        <w:t>总体要求：为开展厦门市仙岳医院全体员工全民健身计划，拟通过采购的方式成交1家服务商提供职工羽毛球场地。</w:t>
      </w:r>
    </w:p>
    <w:p>
      <w:pPr>
        <w:ind w:firstLine="560"/>
      </w:pPr>
      <w:r>
        <w:rPr>
          <w:rFonts w:hint="eastAsia"/>
        </w:rPr>
        <w:t>需求时间：球场提供的场地时间需在以下时间段内：周一至周五1</w:t>
      </w:r>
      <w:r>
        <w:t>8</w:t>
      </w:r>
      <w:r>
        <w:rPr>
          <w:rFonts w:hint="eastAsia"/>
        </w:rPr>
        <w:t>:</w:t>
      </w:r>
      <w:r>
        <w:t>00-22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，周六、日及法定节假日8</w:t>
      </w:r>
      <w:r>
        <w:t>:00-12:00 14:30-22:00</w:t>
      </w:r>
      <w:r>
        <w:rPr>
          <w:rFonts w:hint="eastAsia"/>
        </w:rPr>
        <w:t>。保证一周两次共4片固定场地，每次2</w:t>
      </w:r>
      <w:r>
        <w:t>.5</w:t>
      </w:r>
      <w:r>
        <w:rPr>
          <w:rFonts w:hint="eastAsia"/>
        </w:rPr>
        <w:t>小时。</w:t>
      </w:r>
    </w:p>
    <w:p>
      <w:pPr>
        <w:ind w:firstLine="560"/>
      </w:pPr>
      <w:r>
        <w:rPr>
          <w:rFonts w:hint="eastAsia"/>
        </w:rPr>
        <w:t>成交服务商需根据要求提供固定的场地。</w:t>
      </w:r>
    </w:p>
    <w:tbl>
      <w:tblPr>
        <w:tblStyle w:val="13"/>
        <w:tblW w:w="833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7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numId w:val="0"/>
              </w:numPr>
            </w:pPr>
            <w:r>
              <w:rPr>
                <w:rFonts w:hint="eastAsia"/>
                <w:lang w:bidi="ar"/>
              </w:rPr>
              <w:t>项目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numId w:val="0"/>
              </w:numPr>
            </w:pPr>
            <w:r>
              <w:rPr>
                <w:rFonts w:hint="eastAsia"/>
                <w:lang w:bidi="ar"/>
              </w:rPr>
              <w:t>厦门市仙岳医院工会委员会职工羽毛球场租赁要求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numId w:val="0"/>
              </w:numPr>
            </w:pPr>
            <w:r>
              <w:rPr>
                <w:rFonts w:hint="eastAsia"/>
                <w:lang w:bidi="ar"/>
              </w:rPr>
              <w:t>场地规格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rPr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符</w:t>
            </w:r>
            <w:r>
              <w:rPr>
                <w:rFonts w:hint="eastAsia"/>
                <w:lang w:bidi="ar"/>
              </w:rPr>
              <w:t>合标准羽毛球场常规标准（参考如下）：</w:t>
            </w:r>
          </w:p>
          <w:p>
            <w:pPr>
              <w:numPr>
                <w:numId w:val="0"/>
              </w:numPr>
              <w:rPr>
                <w:lang w:bidi="ar"/>
              </w:rPr>
            </w:pPr>
            <w:r>
              <w:rPr>
                <w:rFonts w:hint="eastAsia"/>
                <w:lang w:bidi="ar"/>
              </w:rPr>
              <w:t>长度：1</w:t>
            </w:r>
            <w:r>
              <w:rPr>
                <w:lang w:bidi="ar"/>
              </w:rPr>
              <w:t>3.4</w:t>
            </w:r>
            <w:r>
              <w:rPr>
                <w:rFonts w:hint="eastAsia"/>
                <w:lang w:bidi="ar"/>
              </w:rPr>
              <w:t>m；宽度：</w:t>
            </w:r>
            <w:r>
              <w:rPr>
                <w:rFonts w:ascii="Helvetica Neue" w:hAnsi="Helvetica Neue"/>
                <w:sz w:val="21"/>
                <w:szCs w:val="21"/>
              </w:rPr>
              <w:t>双打6.10米，单打5.18米</w:t>
            </w:r>
            <w:r>
              <w:rPr>
                <w:rFonts w:hint="eastAsia"/>
                <w:lang w:bidi="ar"/>
              </w:rPr>
              <w:br w:type="textWrapping"/>
            </w:r>
            <w:r>
              <w:rPr>
                <w:rFonts w:hint="eastAsia"/>
                <w:lang w:bidi="ar"/>
              </w:rPr>
              <w:t>地板材料：</w:t>
            </w:r>
            <w:r>
              <w:rPr>
                <w:rFonts w:hint="eastAsia" w:ascii="Helvetica Neue" w:hAnsi="Helvetica Neue"/>
                <w:sz w:val="21"/>
                <w:szCs w:val="21"/>
              </w:rPr>
              <w:t>木地板</w:t>
            </w:r>
          </w:p>
          <w:p>
            <w:pPr>
              <w:numPr>
                <w:numId w:val="0"/>
              </w:numPr>
              <w:rPr>
                <w:lang w:bidi="ar"/>
              </w:rPr>
            </w:pPr>
            <w:r>
              <w:rPr>
                <w:rFonts w:hint="eastAsia"/>
                <w:lang w:bidi="ar"/>
              </w:rPr>
              <w:t>球场上空1</w:t>
            </w:r>
            <w:r>
              <w:rPr>
                <w:lang w:bidi="ar"/>
              </w:rPr>
              <w:t>2</w:t>
            </w:r>
            <w:r>
              <w:rPr>
                <w:rFonts w:hint="eastAsia"/>
                <w:lang w:bidi="ar"/>
              </w:rPr>
              <w:t>米以内，四周2</w:t>
            </w:r>
            <w:bookmarkStart w:id="0" w:name="_GoBack"/>
            <w:bookmarkEnd w:id="0"/>
            <w:r>
              <w:rPr>
                <w:rFonts w:hint="eastAsia"/>
                <w:lang w:bidi="ar"/>
              </w:rPr>
              <w:t>米以内不得有任何障碍物。</w:t>
            </w:r>
          </w:p>
          <w:p>
            <w:pPr>
              <w:numPr>
                <w:numId w:val="0"/>
              </w:numPr>
              <w:rPr>
                <w:lang w:bidi="ar"/>
              </w:rPr>
            </w:pPr>
            <w:r>
              <w:rPr>
                <w:rFonts w:hint="eastAsia"/>
                <w:lang w:bidi="ar"/>
              </w:rPr>
              <w:t>任何并列的两个球场之间，最少应有2米的距离。</w:t>
            </w:r>
          </w:p>
          <w:p>
            <w:pPr>
              <w:numPr>
                <w:numId w:val="0"/>
              </w:numPr>
              <w:rPr>
                <w:lang w:bidi="ar"/>
              </w:rPr>
            </w:pPr>
            <w:r>
              <w:rPr>
                <w:rFonts w:hint="eastAsia"/>
                <w:lang w:bidi="ar"/>
              </w:rPr>
              <w:t>球场上各条线宽均为4厘米，丈量时要从线的外沿算起。</w:t>
            </w:r>
          </w:p>
          <w:p>
            <w:pPr>
              <w:numPr>
                <w:numId w:val="0"/>
              </w:numPr>
            </w:pPr>
            <w:r>
              <w:rPr>
                <w:rFonts w:hint="eastAsia"/>
                <w:lang w:bidi="ar"/>
              </w:rPr>
              <w:t>设备性能及维护状况:满足使用要求，维护良好，可靠性高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numId w:val="0"/>
              </w:numPr>
            </w:pPr>
            <w:r>
              <w:rPr>
                <w:rFonts w:hint="eastAsia"/>
                <w:lang w:bidi="ar"/>
              </w:rPr>
              <w:t>场地设施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</w:pPr>
            <w:r>
              <w:rPr>
                <w:rFonts w:hint="eastAsia"/>
                <w:lang w:bidi="ar"/>
              </w:rPr>
              <w:t>场地质量：场地无卷边等安全隐患，灯光充足。</w:t>
            </w:r>
            <w:r>
              <w:rPr>
                <w:rFonts w:hint="eastAsia"/>
                <w:lang w:bidi="ar"/>
              </w:rPr>
              <w:br w:type="textWrapping"/>
            </w:r>
            <w:r>
              <w:rPr>
                <w:rFonts w:hint="eastAsia"/>
                <w:lang w:bidi="ar"/>
              </w:rPr>
              <w:t>便利设施：配备更衣室、洗手间等，且清洁卫生良好；提供休息区。</w:t>
            </w:r>
            <w:r>
              <w:rPr>
                <w:rFonts w:hint="eastAsia"/>
                <w:lang w:bidi="ar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numId w:val="0"/>
              </w:numPr>
            </w:pPr>
            <w:r>
              <w:rPr>
                <w:rFonts w:hint="eastAsia"/>
                <w:lang w:bidi="ar"/>
              </w:rPr>
              <w:t>交通便利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</w:pPr>
            <w:r>
              <w:rPr>
                <w:rFonts w:hint="eastAsia"/>
                <w:lang w:bidi="ar"/>
              </w:rPr>
              <w:t>距离：场地距离厦门市仙岳医院在</w:t>
            </w:r>
            <w:r>
              <w:rPr>
                <w:highlight w:val="yellow"/>
                <w:lang w:bidi="ar"/>
              </w:rPr>
              <w:t>4</w:t>
            </w:r>
            <w:r>
              <w:rPr>
                <w:rFonts w:hint="eastAsia"/>
                <w:highlight w:val="yellow"/>
                <w:lang w:bidi="ar"/>
              </w:rPr>
              <w:t>公里内</w:t>
            </w:r>
            <w:r>
              <w:rPr>
                <w:rFonts w:hint="eastAsia"/>
                <w:lang w:bidi="ar"/>
              </w:rPr>
              <w:t>，提供充足停车场地。</w:t>
            </w:r>
            <w:r>
              <w:rPr>
                <w:rFonts w:hint="eastAsia"/>
                <w:lang w:bidi="ar"/>
              </w:rPr>
              <w:br w:type="textWrapping"/>
            </w:r>
            <w:r>
              <w:rPr>
                <w:rFonts w:hint="eastAsia"/>
                <w:lang w:bidi="ar"/>
              </w:rPr>
              <w:t>交通：场地附近有便利的交通设施。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numId w:val="0"/>
              </w:numPr>
            </w:pPr>
            <w:r>
              <w:rPr>
                <w:rFonts w:hint="eastAsia"/>
                <w:lang w:bidi="ar"/>
              </w:rPr>
              <w:t>其他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rPr>
                <w:lang w:bidi="ar"/>
              </w:rPr>
            </w:pPr>
            <w:r>
              <w:rPr>
                <w:rFonts w:hint="eastAsia"/>
                <w:lang w:bidi="ar"/>
              </w:rPr>
              <w:t>安全卫生：场地消防设施、应急照明、安全出口符合规范要求；</w:t>
            </w:r>
          </w:p>
          <w:p>
            <w:pPr>
              <w:numPr>
                <w:numId w:val="0"/>
              </w:numPr>
            </w:pPr>
            <w:r>
              <w:rPr>
                <w:rFonts w:hint="eastAsia"/>
                <w:lang w:bidi="ar"/>
              </w:rPr>
              <w:t>配备必要的急救设备和药品；具备一定的应急能力。</w:t>
            </w:r>
            <w:r>
              <w:rPr>
                <w:rFonts w:hint="eastAsia"/>
                <w:lang w:bidi="ar"/>
              </w:rPr>
              <w:br w:type="textWrapping"/>
            </w:r>
            <w:r>
              <w:rPr>
                <w:rFonts w:hint="eastAsia"/>
                <w:lang w:bidi="ar"/>
              </w:rPr>
              <w:t>价格：符合标准的商家价格最低入取。</w:t>
            </w:r>
          </w:p>
        </w:tc>
      </w:tr>
    </w:tbl>
    <w:p>
      <w:pPr>
        <w:numPr>
          <w:numId w:val="0"/>
        </w:numPr>
      </w:pPr>
      <w:r>
        <w:rPr>
          <w:rFonts w:hint="eastAsia"/>
          <w:highlight w:val="yellow"/>
        </w:rPr>
        <w:t>本项目的采购预算为3万元，采购预算为总报价的最高限价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BF941"/>
    <w:multiLevelType w:val="singleLevel"/>
    <w:tmpl w:val="806BF941"/>
    <w:lvl w:ilvl="0" w:tentative="0">
      <w:start w:val="1"/>
      <w:numFmt w:val="decimal"/>
      <w:pStyle w:val="1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5ZTIwZWYxNDM5OWNhM2YxNTUxNmE3YTgyYzYzNzgifQ=="/>
  </w:docVars>
  <w:rsids>
    <w:rsidRoot w:val="00BF23FB"/>
    <w:rsid w:val="0000172C"/>
    <w:rsid w:val="00013AEF"/>
    <w:rsid w:val="0002638C"/>
    <w:rsid w:val="000264F7"/>
    <w:rsid w:val="00037AF0"/>
    <w:rsid w:val="00047B24"/>
    <w:rsid w:val="00053569"/>
    <w:rsid w:val="0006132A"/>
    <w:rsid w:val="000624A1"/>
    <w:rsid w:val="00066B6B"/>
    <w:rsid w:val="00066DC2"/>
    <w:rsid w:val="00071361"/>
    <w:rsid w:val="0007269E"/>
    <w:rsid w:val="00076BF2"/>
    <w:rsid w:val="00076F4B"/>
    <w:rsid w:val="00084718"/>
    <w:rsid w:val="00085CF5"/>
    <w:rsid w:val="00090C6B"/>
    <w:rsid w:val="000A3B59"/>
    <w:rsid w:val="000B56FB"/>
    <w:rsid w:val="000B7B75"/>
    <w:rsid w:val="000C30B6"/>
    <w:rsid w:val="000C5ABC"/>
    <w:rsid w:val="000D2C2B"/>
    <w:rsid w:val="000D5FF4"/>
    <w:rsid w:val="000F13EA"/>
    <w:rsid w:val="000F5A25"/>
    <w:rsid w:val="000F5D7A"/>
    <w:rsid w:val="000F7E53"/>
    <w:rsid w:val="00100ED4"/>
    <w:rsid w:val="00103DFF"/>
    <w:rsid w:val="00116609"/>
    <w:rsid w:val="00121798"/>
    <w:rsid w:val="0012211A"/>
    <w:rsid w:val="001231E9"/>
    <w:rsid w:val="00132CFE"/>
    <w:rsid w:val="00134958"/>
    <w:rsid w:val="00136003"/>
    <w:rsid w:val="001410F7"/>
    <w:rsid w:val="00151E81"/>
    <w:rsid w:val="001642C0"/>
    <w:rsid w:val="00170A0C"/>
    <w:rsid w:val="001810EF"/>
    <w:rsid w:val="0018414E"/>
    <w:rsid w:val="00185367"/>
    <w:rsid w:val="00196CB8"/>
    <w:rsid w:val="001B0100"/>
    <w:rsid w:val="001B22DD"/>
    <w:rsid w:val="001C1F65"/>
    <w:rsid w:val="001C3F40"/>
    <w:rsid w:val="001C73D7"/>
    <w:rsid w:val="001C76F7"/>
    <w:rsid w:val="001C7783"/>
    <w:rsid w:val="001F01EC"/>
    <w:rsid w:val="00200B78"/>
    <w:rsid w:val="00204B71"/>
    <w:rsid w:val="0020613B"/>
    <w:rsid w:val="00207247"/>
    <w:rsid w:val="00211B0D"/>
    <w:rsid w:val="0021347C"/>
    <w:rsid w:val="00222386"/>
    <w:rsid w:val="00224E24"/>
    <w:rsid w:val="0022680C"/>
    <w:rsid w:val="00226B04"/>
    <w:rsid w:val="0023011B"/>
    <w:rsid w:val="00235C3F"/>
    <w:rsid w:val="0024199B"/>
    <w:rsid w:val="00254DA0"/>
    <w:rsid w:val="002639E0"/>
    <w:rsid w:val="00266BF9"/>
    <w:rsid w:val="0027486F"/>
    <w:rsid w:val="0029052F"/>
    <w:rsid w:val="00297C41"/>
    <w:rsid w:val="002A05A1"/>
    <w:rsid w:val="002A2AE1"/>
    <w:rsid w:val="002A5540"/>
    <w:rsid w:val="002B0B9D"/>
    <w:rsid w:val="002B682A"/>
    <w:rsid w:val="002C185D"/>
    <w:rsid w:val="002C253D"/>
    <w:rsid w:val="002C459F"/>
    <w:rsid w:val="002E1BA8"/>
    <w:rsid w:val="002E1EC5"/>
    <w:rsid w:val="002E7468"/>
    <w:rsid w:val="002F01ED"/>
    <w:rsid w:val="002F3B18"/>
    <w:rsid w:val="002F668D"/>
    <w:rsid w:val="003013AA"/>
    <w:rsid w:val="003028EF"/>
    <w:rsid w:val="003052E4"/>
    <w:rsid w:val="00313E8D"/>
    <w:rsid w:val="00323781"/>
    <w:rsid w:val="003247D0"/>
    <w:rsid w:val="00336D83"/>
    <w:rsid w:val="00340651"/>
    <w:rsid w:val="00341D47"/>
    <w:rsid w:val="00347DF3"/>
    <w:rsid w:val="003501E8"/>
    <w:rsid w:val="003507E6"/>
    <w:rsid w:val="0035414E"/>
    <w:rsid w:val="00371AEC"/>
    <w:rsid w:val="00381F67"/>
    <w:rsid w:val="00383713"/>
    <w:rsid w:val="0039136E"/>
    <w:rsid w:val="0039457E"/>
    <w:rsid w:val="00394FF7"/>
    <w:rsid w:val="003A46D1"/>
    <w:rsid w:val="003B2ADA"/>
    <w:rsid w:val="003B7AE1"/>
    <w:rsid w:val="003C7FB9"/>
    <w:rsid w:val="003D4B3A"/>
    <w:rsid w:val="003F2D13"/>
    <w:rsid w:val="004020A3"/>
    <w:rsid w:val="00411375"/>
    <w:rsid w:val="00413BEC"/>
    <w:rsid w:val="004301D7"/>
    <w:rsid w:val="00434EAD"/>
    <w:rsid w:val="004517BB"/>
    <w:rsid w:val="00454EE3"/>
    <w:rsid w:val="004560EF"/>
    <w:rsid w:val="004571FB"/>
    <w:rsid w:val="0046283A"/>
    <w:rsid w:val="0046536D"/>
    <w:rsid w:val="004814A5"/>
    <w:rsid w:val="00483732"/>
    <w:rsid w:val="00487108"/>
    <w:rsid w:val="00491B31"/>
    <w:rsid w:val="00493088"/>
    <w:rsid w:val="004A2C7D"/>
    <w:rsid w:val="004A3B22"/>
    <w:rsid w:val="004B2368"/>
    <w:rsid w:val="004C2FE8"/>
    <w:rsid w:val="004C4E34"/>
    <w:rsid w:val="004C6405"/>
    <w:rsid w:val="004D3F37"/>
    <w:rsid w:val="004D4487"/>
    <w:rsid w:val="004D5193"/>
    <w:rsid w:val="004E297D"/>
    <w:rsid w:val="004E2D65"/>
    <w:rsid w:val="004E6016"/>
    <w:rsid w:val="00500DA3"/>
    <w:rsid w:val="005042D1"/>
    <w:rsid w:val="005144A6"/>
    <w:rsid w:val="00522485"/>
    <w:rsid w:val="0052443E"/>
    <w:rsid w:val="00552CD0"/>
    <w:rsid w:val="00553B9E"/>
    <w:rsid w:val="00554A4D"/>
    <w:rsid w:val="005555B6"/>
    <w:rsid w:val="00564694"/>
    <w:rsid w:val="00566EB2"/>
    <w:rsid w:val="00567749"/>
    <w:rsid w:val="00567DA1"/>
    <w:rsid w:val="00571B9A"/>
    <w:rsid w:val="0057768C"/>
    <w:rsid w:val="00577A6A"/>
    <w:rsid w:val="0058655C"/>
    <w:rsid w:val="00593430"/>
    <w:rsid w:val="005A6CE3"/>
    <w:rsid w:val="005C3259"/>
    <w:rsid w:val="005C3B1A"/>
    <w:rsid w:val="005C5FD6"/>
    <w:rsid w:val="005C6C06"/>
    <w:rsid w:val="005C7448"/>
    <w:rsid w:val="005D7EF0"/>
    <w:rsid w:val="005E01FA"/>
    <w:rsid w:val="005E7ABD"/>
    <w:rsid w:val="005F4DCB"/>
    <w:rsid w:val="005F5A1A"/>
    <w:rsid w:val="00602576"/>
    <w:rsid w:val="00613C6C"/>
    <w:rsid w:val="006142F8"/>
    <w:rsid w:val="00630886"/>
    <w:rsid w:val="00635F9B"/>
    <w:rsid w:val="006420F0"/>
    <w:rsid w:val="00646DC5"/>
    <w:rsid w:val="00650ACD"/>
    <w:rsid w:val="00657CC7"/>
    <w:rsid w:val="00676117"/>
    <w:rsid w:val="006839BF"/>
    <w:rsid w:val="00683BB4"/>
    <w:rsid w:val="0068591B"/>
    <w:rsid w:val="006937FE"/>
    <w:rsid w:val="00697266"/>
    <w:rsid w:val="006A5B4E"/>
    <w:rsid w:val="006B1081"/>
    <w:rsid w:val="006B25E2"/>
    <w:rsid w:val="006B7A00"/>
    <w:rsid w:val="006C3C08"/>
    <w:rsid w:val="006C6F1B"/>
    <w:rsid w:val="006D647D"/>
    <w:rsid w:val="006E64FA"/>
    <w:rsid w:val="006E7995"/>
    <w:rsid w:val="00707235"/>
    <w:rsid w:val="007075C5"/>
    <w:rsid w:val="00710FCF"/>
    <w:rsid w:val="00720E87"/>
    <w:rsid w:val="00732588"/>
    <w:rsid w:val="00743622"/>
    <w:rsid w:val="0074778D"/>
    <w:rsid w:val="007518C0"/>
    <w:rsid w:val="00760729"/>
    <w:rsid w:val="007644A2"/>
    <w:rsid w:val="0078109C"/>
    <w:rsid w:val="0078371E"/>
    <w:rsid w:val="00787CB8"/>
    <w:rsid w:val="007903A1"/>
    <w:rsid w:val="0079506E"/>
    <w:rsid w:val="007A7AD3"/>
    <w:rsid w:val="007B1E4A"/>
    <w:rsid w:val="007B327A"/>
    <w:rsid w:val="007B7E55"/>
    <w:rsid w:val="007C24BA"/>
    <w:rsid w:val="007D4567"/>
    <w:rsid w:val="007D52AE"/>
    <w:rsid w:val="007E33F8"/>
    <w:rsid w:val="007E469B"/>
    <w:rsid w:val="007E5579"/>
    <w:rsid w:val="00801E3C"/>
    <w:rsid w:val="00803B35"/>
    <w:rsid w:val="00814018"/>
    <w:rsid w:val="008168BC"/>
    <w:rsid w:val="008228C0"/>
    <w:rsid w:val="00830B09"/>
    <w:rsid w:val="00830DF1"/>
    <w:rsid w:val="00833A4D"/>
    <w:rsid w:val="00836A4D"/>
    <w:rsid w:val="008400DE"/>
    <w:rsid w:val="008474A2"/>
    <w:rsid w:val="00853A19"/>
    <w:rsid w:val="0085601E"/>
    <w:rsid w:val="00860D4A"/>
    <w:rsid w:val="0086768D"/>
    <w:rsid w:val="00872B2B"/>
    <w:rsid w:val="008806CB"/>
    <w:rsid w:val="00880E95"/>
    <w:rsid w:val="00892E2E"/>
    <w:rsid w:val="00893E9F"/>
    <w:rsid w:val="008C582A"/>
    <w:rsid w:val="008C5E23"/>
    <w:rsid w:val="008D266E"/>
    <w:rsid w:val="008D4CAE"/>
    <w:rsid w:val="008D534E"/>
    <w:rsid w:val="008E54D5"/>
    <w:rsid w:val="008E5C1F"/>
    <w:rsid w:val="008F2F67"/>
    <w:rsid w:val="008F40D5"/>
    <w:rsid w:val="00900A67"/>
    <w:rsid w:val="009039D8"/>
    <w:rsid w:val="00907A22"/>
    <w:rsid w:val="00913196"/>
    <w:rsid w:val="00915CB5"/>
    <w:rsid w:val="009376D6"/>
    <w:rsid w:val="00946B0C"/>
    <w:rsid w:val="009479F3"/>
    <w:rsid w:val="00947D28"/>
    <w:rsid w:val="00951152"/>
    <w:rsid w:val="009549F1"/>
    <w:rsid w:val="00955256"/>
    <w:rsid w:val="009565D6"/>
    <w:rsid w:val="009566ED"/>
    <w:rsid w:val="00961946"/>
    <w:rsid w:val="00977E15"/>
    <w:rsid w:val="00981656"/>
    <w:rsid w:val="009A1401"/>
    <w:rsid w:val="009A6B1B"/>
    <w:rsid w:val="009A7034"/>
    <w:rsid w:val="009B02E6"/>
    <w:rsid w:val="009B5A6B"/>
    <w:rsid w:val="009B69D4"/>
    <w:rsid w:val="009C032F"/>
    <w:rsid w:val="009C2C4B"/>
    <w:rsid w:val="009C7699"/>
    <w:rsid w:val="009D09EA"/>
    <w:rsid w:val="009D2874"/>
    <w:rsid w:val="009D562C"/>
    <w:rsid w:val="009E060F"/>
    <w:rsid w:val="009E42AB"/>
    <w:rsid w:val="009E6584"/>
    <w:rsid w:val="009E6683"/>
    <w:rsid w:val="009F060D"/>
    <w:rsid w:val="009F0F7B"/>
    <w:rsid w:val="00A03D98"/>
    <w:rsid w:val="00A0411C"/>
    <w:rsid w:val="00A17008"/>
    <w:rsid w:val="00A24A63"/>
    <w:rsid w:val="00A320A0"/>
    <w:rsid w:val="00A320F8"/>
    <w:rsid w:val="00A33570"/>
    <w:rsid w:val="00A74289"/>
    <w:rsid w:val="00A76963"/>
    <w:rsid w:val="00A77A26"/>
    <w:rsid w:val="00A92F48"/>
    <w:rsid w:val="00A95D8E"/>
    <w:rsid w:val="00A96A63"/>
    <w:rsid w:val="00AA724E"/>
    <w:rsid w:val="00AA7354"/>
    <w:rsid w:val="00AB28CA"/>
    <w:rsid w:val="00AC0207"/>
    <w:rsid w:val="00AC69A9"/>
    <w:rsid w:val="00AD3860"/>
    <w:rsid w:val="00AD5D9C"/>
    <w:rsid w:val="00AE545E"/>
    <w:rsid w:val="00AF0CC8"/>
    <w:rsid w:val="00B06308"/>
    <w:rsid w:val="00B13DE9"/>
    <w:rsid w:val="00B15E91"/>
    <w:rsid w:val="00B16555"/>
    <w:rsid w:val="00B205FB"/>
    <w:rsid w:val="00B20987"/>
    <w:rsid w:val="00B224FD"/>
    <w:rsid w:val="00B274A3"/>
    <w:rsid w:val="00B32053"/>
    <w:rsid w:val="00B40949"/>
    <w:rsid w:val="00B46D51"/>
    <w:rsid w:val="00B515DC"/>
    <w:rsid w:val="00B56F40"/>
    <w:rsid w:val="00B61332"/>
    <w:rsid w:val="00B6224A"/>
    <w:rsid w:val="00B64E8F"/>
    <w:rsid w:val="00B65212"/>
    <w:rsid w:val="00B834E9"/>
    <w:rsid w:val="00B9049A"/>
    <w:rsid w:val="00BA1E8D"/>
    <w:rsid w:val="00BA5954"/>
    <w:rsid w:val="00BB7511"/>
    <w:rsid w:val="00BC0A79"/>
    <w:rsid w:val="00BD04F3"/>
    <w:rsid w:val="00BD122A"/>
    <w:rsid w:val="00BE7748"/>
    <w:rsid w:val="00BF1CE1"/>
    <w:rsid w:val="00BF23FB"/>
    <w:rsid w:val="00BF6569"/>
    <w:rsid w:val="00BF6B5C"/>
    <w:rsid w:val="00BF7E9D"/>
    <w:rsid w:val="00C021D2"/>
    <w:rsid w:val="00C02324"/>
    <w:rsid w:val="00C10B79"/>
    <w:rsid w:val="00C117EF"/>
    <w:rsid w:val="00C173CE"/>
    <w:rsid w:val="00C26EA7"/>
    <w:rsid w:val="00C3288F"/>
    <w:rsid w:val="00C32D12"/>
    <w:rsid w:val="00C33F76"/>
    <w:rsid w:val="00C34B5B"/>
    <w:rsid w:val="00C43E24"/>
    <w:rsid w:val="00C45F53"/>
    <w:rsid w:val="00C474D2"/>
    <w:rsid w:val="00C630F3"/>
    <w:rsid w:val="00C74CA2"/>
    <w:rsid w:val="00C81A76"/>
    <w:rsid w:val="00C83122"/>
    <w:rsid w:val="00C83F37"/>
    <w:rsid w:val="00C86D0A"/>
    <w:rsid w:val="00C94C67"/>
    <w:rsid w:val="00C961B9"/>
    <w:rsid w:val="00CA2F34"/>
    <w:rsid w:val="00CB6171"/>
    <w:rsid w:val="00CC2142"/>
    <w:rsid w:val="00CC77CF"/>
    <w:rsid w:val="00CD16A4"/>
    <w:rsid w:val="00CD1AEA"/>
    <w:rsid w:val="00CD409C"/>
    <w:rsid w:val="00D015FC"/>
    <w:rsid w:val="00D04676"/>
    <w:rsid w:val="00D04C46"/>
    <w:rsid w:val="00D05435"/>
    <w:rsid w:val="00D10ACA"/>
    <w:rsid w:val="00D13B3B"/>
    <w:rsid w:val="00D253BC"/>
    <w:rsid w:val="00D35633"/>
    <w:rsid w:val="00D464FD"/>
    <w:rsid w:val="00D51504"/>
    <w:rsid w:val="00D53ED6"/>
    <w:rsid w:val="00D718C0"/>
    <w:rsid w:val="00D76A40"/>
    <w:rsid w:val="00D77DC7"/>
    <w:rsid w:val="00D922B7"/>
    <w:rsid w:val="00D92C70"/>
    <w:rsid w:val="00D94C48"/>
    <w:rsid w:val="00D94E22"/>
    <w:rsid w:val="00DA2CD9"/>
    <w:rsid w:val="00DA449F"/>
    <w:rsid w:val="00DB6BD0"/>
    <w:rsid w:val="00DC1E78"/>
    <w:rsid w:val="00DC5380"/>
    <w:rsid w:val="00DC766B"/>
    <w:rsid w:val="00DD215C"/>
    <w:rsid w:val="00DE0E73"/>
    <w:rsid w:val="00DE2EAF"/>
    <w:rsid w:val="00DE5107"/>
    <w:rsid w:val="00DF2AC3"/>
    <w:rsid w:val="00DF3FF1"/>
    <w:rsid w:val="00DF740A"/>
    <w:rsid w:val="00E04B0E"/>
    <w:rsid w:val="00E13E76"/>
    <w:rsid w:val="00E16AD4"/>
    <w:rsid w:val="00E230BB"/>
    <w:rsid w:val="00E351B7"/>
    <w:rsid w:val="00E42198"/>
    <w:rsid w:val="00E4289F"/>
    <w:rsid w:val="00E53CCA"/>
    <w:rsid w:val="00E63928"/>
    <w:rsid w:val="00E67015"/>
    <w:rsid w:val="00E673BF"/>
    <w:rsid w:val="00E75BFB"/>
    <w:rsid w:val="00E8688B"/>
    <w:rsid w:val="00E905F5"/>
    <w:rsid w:val="00EA08D2"/>
    <w:rsid w:val="00EA3644"/>
    <w:rsid w:val="00EB1BF1"/>
    <w:rsid w:val="00EB28FC"/>
    <w:rsid w:val="00EB4C95"/>
    <w:rsid w:val="00EC32D1"/>
    <w:rsid w:val="00EC3810"/>
    <w:rsid w:val="00EC3AC4"/>
    <w:rsid w:val="00EC7E75"/>
    <w:rsid w:val="00ED1C0D"/>
    <w:rsid w:val="00ED1CB3"/>
    <w:rsid w:val="00ED2B40"/>
    <w:rsid w:val="00ED6B04"/>
    <w:rsid w:val="00ED6DFD"/>
    <w:rsid w:val="00EE0A59"/>
    <w:rsid w:val="00EE7B69"/>
    <w:rsid w:val="00EF05FD"/>
    <w:rsid w:val="00EF12A1"/>
    <w:rsid w:val="00F02B65"/>
    <w:rsid w:val="00F11CB2"/>
    <w:rsid w:val="00F13EA7"/>
    <w:rsid w:val="00F30D60"/>
    <w:rsid w:val="00F536AE"/>
    <w:rsid w:val="00F620C8"/>
    <w:rsid w:val="00F7138C"/>
    <w:rsid w:val="00F85679"/>
    <w:rsid w:val="00F929E7"/>
    <w:rsid w:val="00F956DD"/>
    <w:rsid w:val="00FB1894"/>
    <w:rsid w:val="00FB4C59"/>
    <w:rsid w:val="00FC0287"/>
    <w:rsid w:val="00FC624D"/>
    <w:rsid w:val="00FD068E"/>
    <w:rsid w:val="00FE0541"/>
    <w:rsid w:val="00FE13F4"/>
    <w:rsid w:val="00FE6A27"/>
    <w:rsid w:val="00FF0884"/>
    <w:rsid w:val="4576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1"/>
      </w:numPr>
      <w:spacing w:line="360" w:lineRule="auto"/>
      <w:ind w:firstLine="480" w:firstLineChars="200"/>
      <w:jc w:val="both"/>
    </w:pPr>
    <w:rPr>
      <w:rFonts w:ascii="Calibri" w:hAnsi="Calibri" w:eastAsia="宋体" w:cs="Calibr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微软雅黑" w:hAnsi="微软雅黑" w:eastAsia="SimSun-ExtB" w:cs="微软雅黑"/>
      <w:b/>
      <w:bCs/>
      <w:szCs w:val="32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2"/>
    </w:pPr>
    <w:rPr>
      <w:rFonts w:asciiTheme="minorHAnsi" w:hAnsiTheme="minorHAnsi" w:cstheme="minorBidi"/>
      <w:b/>
      <w:bCs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cstheme="majorBidi"/>
      <w:color w:val="2E75B6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cstheme="majorBidi"/>
      <w:color w:val="2E75B6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numPr>
        <w:ilvl w:val="1"/>
      </w:numPr>
      <w:spacing w:after="160"/>
      <w:ind w:firstLine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2 字符"/>
    <w:link w:val="3"/>
    <w:uiPriority w:val="99"/>
    <w:rPr>
      <w:rFonts w:ascii="微软雅黑" w:hAnsi="微软雅黑" w:eastAsia="SimSun-ExtB" w:cs="微软雅黑"/>
      <w:b/>
      <w:bCs/>
      <w:sz w:val="28"/>
      <w:szCs w:val="32"/>
    </w:rPr>
  </w:style>
  <w:style w:type="character" w:customStyle="1" w:styleId="16">
    <w:name w:val="标题 3 字符"/>
    <w:link w:val="4"/>
    <w:uiPriority w:val="99"/>
    <w:rPr>
      <w:b/>
      <w:bCs/>
      <w:sz w:val="28"/>
      <w:szCs w:val="32"/>
    </w:rPr>
  </w:style>
  <w:style w:type="character" w:customStyle="1" w:styleId="17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E75B6" w:themeColor="accent1" w:themeShade="BF"/>
      <w:kern w:val="0"/>
      <w:sz w:val="48"/>
      <w:szCs w:val="48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E75B6" w:themeColor="accent1" w:themeShade="BF"/>
      <w:kern w:val="0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E75B6" w:themeColor="accent1" w:themeShade="BF"/>
      <w:kern w:val="0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E75B6" w:themeColor="accent1" w:themeShade="BF"/>
      <w:kern w:val="0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:kern w:val="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:kern w:val="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:kern w:val="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kern w:val="0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rFonts w:ascii="Times New Roman" w:hAnsi="Times New Roman" w:cs="Times New Roman"/>
      <w:i/>
      <w:iCs/>
      <w:color w:val="404040" w:themeColor="text1" w:themeTint="BF"/>
      <w:kern w:val="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E75B6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rFonts w:ascii="Times New Roman" w:hAnsi="Times New Roman" w:cs="Times New Roman"/>
      <w:i/>
      <w:iCs/>
      <w:color w:val="2E75B6" w:themeColor="accent1" w:themeShade="BF"/>
      <w:kern w:val="0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办公室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543</Characters>
  <Lines>4</Lines>
  <Paragraphs>1</Paragraphs>
  <TotalTime>2</TotalTime>
  <ScaleCrop>false</ScaleCrop>
  <LinksUpToDate>false</LinksUpToDate>
  <CharactersWithSpaces>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2025-05-13T08:47:00Z</dcterms:created>
  <dc:creator>HY Lyu</dc:creator>
  <cp:lastModifiedBy>DELL</cp:lastModifiedBy>
  <dcterms:modified xsi:type="dcterms:W3CDTF">2025-05-13T08:49:15Z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981B56343B524C04ADE15824E9674AF7</vt:lpwstr>
  </property>
</Properties>
</file>