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11" w:rsidRPr="00152D38" w:rsidRDefault="006416B1">
      <w:pPr>
        <w:jc w:val="center"/>
        <w:rPr>
          <w:rFonts w:ascii="黑体" w:eastAsia="黑体" w:hAnsi="黑体"/>
          <w:sz w:val="44"/>
          <w:szCs w:val="44"/>
        </w:rPr>
      </w:pPr>
      <w:r w:rsidRPr="00152D38">
        <w:rPr>
          <w:rFonts w:ascii="黑体" w:eastAsia="黑体" w:hAnsi="黑体" w:hint="eastAsia"/>
          <w:sz w:val="44"/>
          <w:szCs w:val="44"/>
        </w:rPr>
        <w:t>厦门市仙岳医院</w:t>
      </w:r>
    </w:p>
    <w:p w:rsidR="006C4C11" w:rsidRPr="00152D38" w:rsidRDefault="006416B1">
      <w:pPr>
        <w:spacing w:line="360" w:lineRule="auto"/>
        <w:ind w:firstLineChars="200" w:firstLine="880"/>
        <w:rPr>
          <w:rFonts w:ascii="仿宋" w:eastAsia="仿宋" w:hAnsi="仿宋" w:cs="仿宋"/>
          <w:bCs/>
          <w:szCs w:val="21"/>
        </w:rPr>
      </w:pPr>
      <w:r w:rsidRPr="00152D38">
        <w:rPr>
          <w:rFonts w:ascii="黑体" w:eastAsia="黑体" w:hAnsi="黑体" w:hint="eastAsia"/>
          <w:sz w:val="44"/>
          <w:szCs w:val="44"/>
        </w:rPr>
        <w:t>政府采购代理机构比选评分材料</w:t>
      </w:r>
    </w:p>
    <w:p w:rsidR="006C4C11" w:rsidRPr="00152D38" w:rsidRDefault="006416B1">
      <w:pPr>
        <w:spacing w:line="360" w:lineRule="auto"/>
        <w:ind w:firstLineChars="200" w:firstLine="420"/>
        <w:rPr>
          <w:rFonts w:ascii="仿宋" w:eastAsia="仿宋" w:hAnsi="仿宋" w:cs="仿宋"/>
          <w:bCs/>
          <w:szCs w:val="21"/>
        </w:rPr>
      </w:pPr>
      <w:r w:rsidRPr="00152D38">
        <w:rPr>
          <w:rFonts w:ascii="仿宋" w:eastAsia="仿宋" w:hAnsi="仿宋" w:cs="仿宋" w:hint="eastAsia"/>
          <w:bCs/>
          <w:szCs w:val="21"/>
        </w:rPr>
        <w:t>（一）、技术商务评分（90分）</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1530"/>
        <w:gridCol w:w="6925"/>
      </w:tblGrid>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序号</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评分项目</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评分标准</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代理机构成立时间（5分）</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按照</w:t>
            </w:r>
            <w:bookmarkStart w:id="0" w:name="_GoBack"/>
            <w:bookmarkEnd w:id="0"/>
            <w:r w:rsidRPr="00152D38">
              <w:rPr>
                <w:rFonts w:ascii="仿宋" w:eastAsia="仿宋" w:hAnsi="仿宋" w:cs="仿宋" w:hint="eastAsia"/>
                <w:bCs/>
                <w:szCs w:val="21"/>
              </w:rPr>
              <w:t>代理机构注册成立时间长短评分，按自然年计算。注册成立时间满5年的得1分，5年以上每多一年</w:t>
            </w:r>
            <w:r w:rsidR="009B622A" w:rsidRPr="00152D38">
              <w:rPr>
                <w:rFonts w:ascii="仿宋" w:eastAsia="仿宋" w:hAnsi="仿宋" w:cs="仿宋" w:hint="eastAsia"/>
                <w:bCs/>
                <w:szCs w:val="21"/>
              </w:rPr>
              <w:t>（不足不计）</w:t>
            </w:r>
            <w:r w:rsidRPr="00152D38">
              <w:rPr>
                <w:rFonts w:ascii="仿宋" w:eastAsia="仿宋" w:hAnsi="仿宋" w:cs="仿宋" w:hint="eastAsia"/>
                <w:bCs/>
                <w:szCs w:val="21"/>
              </w:rPr>
              <w:t>加1分，满分5分。注册成立时间＜5年不得分。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注：①营业执照；②提供中国政府采购网“代理机构详细信息”的“基本资料”页面打印件。</w:t>
            </w:r>
          </w:p>
        </w:tc>
      </w:tr>
      <w:tr w:rsidR="006C4C11" w:rsidRPr="00152D38">
        <w:trPr>
          <w:trHeight w:val="1713"/>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2</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专职人员数量（5分）</w:t>
            </w:r>
          </w:p>
        </w:tc>
        <w:tc>
          <w:tcPr>
            <w:tcW w:w="6925" w:type="dxa"/>
          </w:tcPr>
          <w:p w:rsidR="006C4C11" w:rsidRPr="00152D38" w:rsidRDefault="004C35E7" w:rsidP="00D74D99">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招标代理机构</w:t>
            </w:r>
            <w:r w:rsidR="006416B1" w:rsidRPr="00152D38">
              <w:rPr>
                <w:rFonts w:ascii="仿宋" w:eastAsia="仿宋" w:hAnsi="仿宋" w:cs="仿宋" w:hint="eastAsia"/>
                <w:bCs/>
                <w:szCs w:val="21"/>
              </w:rPr>
              <w:t>在中国政府采购网上的专职人员备案人数，且备案人员参加政府部门组织的政府采购培训或参加政府采购普法测试成绩合格人数进行评价：人数≥10人得 5 分，每减少一人扣1分，扣完为止。须同时提供以下证明资料①提供中国政府采购网备案截图；②专职人员的培训证书复印件或政府采购线上普法测试成绩单的完整截图（须体现人员姓名、身份证号、本单位名称）；③提供专职人员近 6 个月（不含遴选截止时间的当月）任意一个月遴选响应</w:t>
            </w:r>
            <w:r>
              <w:rPr>
                <w:rFonts w:ascii="仿宋" w:eastAsia="仿宋" w:hAnsi="仿宋" w:cs="仿宋" w:hint="eastAsia"/>
                <w:bCs/>
                <w:szCs w:val="21"/>
              </w:rPr>
              <w:t>招标代理机构</w:t>
            </w:r>
            <w:r w:rsidR="006416B1" w:rsidRPr="00152D38">
              <w:rPr>
                <w:rFonts w:ascii="仿宋" w:eastAsia="仿宋" w:hAnsi="仿宋" w:cs="仿宋" w:hint="eastAsia"/>
                <w:bCs/>
                <w:szCs w:val="21"/>
              </w:rPr>
              <w:t>为其在本地依法缴纳社保的证明材料。未完整提供证明材料的不得分。</w:t>
            </w:r>
          </w:p>
        </w:tc>
      </w:tr>
      <w:tr w:rsidR="006C4C11" w:rsidRPr="00152D38">
        <w:trPr>
          <w:trHeight w:val="1674"/>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3</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服务团队人员能力（7分）</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①拟派项目服务人员服务人员（不含项目总负责人）在2023年度福建省代理机构专职人员普法测试得分≥90 分的，每人得 1 分，满分 5 分。 提供政府采购线上普法测试成绩单的完整截图（须体现人员姓名、身份证号、本单位名称）</w:t>
            </w:r>
          </w:p>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②服务人员具有中级或以上职称的，每人得 1 分，满分2 分。须提供相关职称证书或具有中国招投标协会颁发的中级及以上招标采购从业人员专业技术能力评价证书。</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4</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项目总负责人工作经验（5分）</w:t>
            </w:r>
          </w:p>
        </w:tc>
        <w:tc>
          <w:tcPr>
            <w:tcW w:w="6925" w:type="dxa"/>
          </w:tcPr>
          <w:p w:rsidR="006C4C11" w:rsidRPr="00152D38" w:rsidRDefault="004C35E7">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招标代理机构</w:t>
            </w:r>
            <w:r w:rsidR="006416B1" w:rsidRPr="00152D38">
              <w:rPr>
                <w:rFonts w:ascii="仿宋" w:eastAsia="仿宋" w:hAnsi="仿宋" w:cs="仿宋" w:hint="eastAsia"/>
                <w:bCs/>
                <w:szCs w:val="21"/>
              </w:rPr>
              <w:t>安排的拟对接我单位委托的项目总负责人在2023年参加福建省代理机构专职人员普法测试成绩≥90分的，且从事政府采购时间达10年及以上得5分，从事政府采购时间达8年</w:t>
            </w:r>
            <w:r w:rsidR="00761965" w:rsidRPr="00152D38">
              <w:rPr>
                <w:rFonts w:ascii="仿宋" w:eastAsia="仿宋" w:hAnsi="仿宋" w:cs="仿宋" w:hint="eastAsia"/>
                <w:bCs/>
                <w:szCs w:val="21"/>
              </w:rPr>
              <w:t>（含）至1</w:t>
            </w:r>
            <w:r w:rsidR="00761965" w:rsidRPr="00152D38">
              <w:rPr>
                <w:rFonts w:ascii="仿宋" w:eastAsia="仿宋" w:hAnsi="仿宋" w:cs="仿宋"/>
                <w:bCs/>
                <w:szCs w:val="21"/>
              </w:rPr>
              <w:t>0</w:t>
            </w:r>
            <w:r w:rsidR="00761965" w:rsidRPr="00152D38">
              <w:rPr>
                <w:rFonts w:ascii="仿宋" w:eastAsia="仿宋" w:hAnsi="仿宋" w:cs="仿宋" w:hint="eastAsia"/>
                <w:bCs/>
                <w:szCs w:val="21"/>
              </w:rPr>
              <w:t>年（不含）</w:t>
            </w:r>
            <w:r w:rsidR="006416B1" w:rsidRPr="00152D38">
              <w:rPr>
                <w:rFonts w:ascii="仿宋" w:eastAsia="仿宋" w:hAnsi="仿宋" w:cs="仿宋" w:hint="eastAsia"/>
                <w:bCs/>
                <w:szCs w:val="21"/>
              </w:rPr>
              <w:t>得4分，从事政府采购时间达6年</w:t>
            </w:r>
            <w:r w:rsidR="00761965" w:rsidRPr="00152D38">
              <w:rPr>
                <w:rFonts w:ascii="仿宋" w:eastAsia="仿宋" w:hAnsi="仿宋" w:cs="仿宋" w:hint="eastAsia"/>
                <w:bCs/>
                <w:szCs w:val="21"/>
              </w:rPr>
              <w:t>（含）至</w:t>
            </w:r>
            <w:r w:rsidR="00761965" w:rsidRPr="00152D38">
              <w:rPr>
                <w:rFonts w:ascii="仿宋" w:eastAsia="仿宋" w:hAnsi="仿宋" w:cs="仿宋"/>
                <w:bCs/>
                <w:szCs w:val="21"/>
              </w:rPr>
              <w:t>8</w:t>
            </w:r>
            <w:r w:rsidR="00761965" w:rsidRPr="00152D38">
              <w:rPr>
                <w:rFonts w:ascii="仿宋" w:eastAsia="仿宋" w:hAnsi="仿宋" w:cs="仿宋" w:hint="eastAsia"/>
                <w:bCs/>
                <w:szCs w:val="21"/>
              </w:rPr>
              <w:t>年（不含）</w:t>
            </w:r>
            <w:r w:rsidR="006416B1" w:rsidRPr="00152D38">
              <w:rPr>
                <w:rFonts w:ascii="仿宋" w:eastAsia="仿宋" w:hAnsi="仿宋" w:cs="仿宋" w:hint="eastAsia"/>
                <w:bCs/>
                <w:szCs w:val="21"/>
              </w:rPr>
              <w:t>得3分，从事政府</w:t>
            </w:r>
            <w:r w:rsidR="006416B1" w:rsidRPr="00152D38">
              <w:rPr>
                <w:rFonts w:ascii="仿宋" w:eastAsia="仿宋" w:hAnsi="仿宋" w:cs="仿宋" w:hint="eastAsia"/>
                <w:bCs/>
                <w:szCs w:val="21"/>
              </w:rPr>
              <w:lastRenderedPageBreak/>
              <w:t>采购时间达5年</w:t>
            </w:r>
            <w:r w:rsidR="00761965" w:rsidRPr="00152D38">
              <w:rPr>
                <w:rFonts w:ascii="仿宋" w:eastAsia="仿宋" w:hAnsi="仿宋" w:cs="仿宋" w:hint="eastAsia"/>
                <w:bCs/>
                <w:szCs w:val="21"/>
              </w:rPr>
              <w:t>（含）至</w:t>
            </w:r>
            <w:r w:rsidR="00761965" w:rsidRPr="00152D38">
              <w:rPr>
                <w:rFonts w:ascii="仿宋" w:eastAsia="仿宋" w:hAnsi="仿宋" w:cs="仿宋"/>
                <w:bCs/>
                <w:szCs w:val="21"/>
              </w:rPr>
              <w:t>6</w:t>
            </w:r>
            <w:r w:rsidR="00761965" w:rsidRPr="00152D38">
              <w:rPr>
                <w:rFonts w:ascii="仿宋" w:eastAsia="仿宋" w:hAnsi="仿宋" w:cs="仿宋" w:hint="eastAsia"/>
                <w:bCs/>
                <w:szCs w:val="21"/>
              </w:rPr>
              <w:t>年（不含）</w:t>
            </w:r>
            <w:r w:rsidR="006416B1" w:rsidRPr="00152D38">
              <w:rPr>
                <w:rFonts w:ascii="仿宋" w:eastAsia="仿宋" w:hAnsi="仿宋" w:cs="仿宋" w:hint="eastAsia"/>
                <w:bCs/>
                <w:szCs w:val="21"/>
              </w:rPr>
              <w:t>得2分，从事政府采购时间达4年</w:t>
            </w:r>
            <w:r w:rsidR="00761965" w:rsidRPr="00152D38">
              <w:rPr>
                <w:rFonts w:ascii="仿宋" w:eastAsia="仿宋" w:hAnsi="仿宋" w:cs="仿宋" w:hint="eastAsia"/>
                <w:bCs/>
                <w:szCs w:val="21"/>
              </w:rPr>
              <w:t>（含）至</w:t>
            </w:r>
            <w:r w:rsidR="00761965" w:rsidRPr="00152D38">
              <w:rPr>
                <w:rFonts w:ascii="仿宋" w:eastAsia="仿宋" w:hAnsi="仿宋" w:cs="仿宋"/>
                <w:bCs/>
                <w:szCs w:val="21"/>
              </w:rPr>
              <w:t>5</w:t>
            </w:r>
            <w:r w:rsidR="00761965" w:rsidRPr="00152D38">
              <w:rPr>
                <w:rFonts w:ascii="仿宋" w:eastAsia="仿宋" w:hAnsi="仿宋" w:cs="仿宋" w:hint="eastAsia"/>
                <w:bCs/>
                <w:szCs w:val="21"/>
              </w:rPr>
              <w:t>年（不含）</w:t>
            </w:r>
            <w:r w:rsidR="006416B1" w:rsidRPr="00152D38">
              <w:rPr>
                <w:rFonts w:ascii="仿宋" w:eastAsia="仿宋" w:hAnsi="仿宋" w:cs="仿宋" w:hint="eastAsia"/>
                <w:bCs/>
                <w:szCs w:val="21"/>
              </w:rPr>
              <w:t>得1分，其余不得分。本项满分5分。</w:t>
            </w:r>
          </w:p>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注：项目负责人需提供：①普法测试成绩截图（（须体现人员姓名、身份证号、本单位名称）；②近6个月（不含遴选截止时间的当月）</w:t>
            </w:r>
            <w:r w:rsidR="004C35E7" w:rsidRPr="004C35E7">
              <w:rPr>
                <w:rFonts w:ascii="仿宋" w:eastAsia="仿宋" w:hAnsi="仿宋" w:cs="仿宋" w:hint="eastAsia"/>
                <w:bCs/>
                <w:szCs w:val="21"/>
              </w:rPr>
              <w:t>招标代理机构</w:t>
            </w:r>
            <w:r w:rsidRPr="00152D38">
              <w:rPr>
                <w:rFonts w:ascii="仿宋" w:eastAsia="仿宋" w:hAnsi="仿宋" w:cs="仿宋" w:hint="eastAsia"/>
                <w:bCs/>
                <w:szCs w:val="21"/>
              </w:rPr>
              <w:t>为其依法缴纳社保的证明材料；③从事政府采购代理年限以提供的代理协议及招标公告时间，或接受政府采购培训证书(或普法测试成绩截图)上的时间，或在招标代理机构缴交社保的时间为准进行计算。④承诺项目经理必须是本项目的总负责人，且在服务期限内未经采购人同意不得擅自变更的承诺。未完整提供以上证明材料的，本项不得分。</w:t>
            </w:r>
          </w:p>
        </w:tc>
      </w:tr>
      <w:tr w:rsidR="006C4C11" w:rsidRPr="00152D38">
        <w:trPr>
          <w:trHeight w:val="90"/>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lastRenderedPageBreak/>
              <w:t>5</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法律顾问支撑</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（3分）</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代理机构有司法部颁发的法律职业资格证书，或有聘任律师事务所作法律顾问的得</w:t>
            </w:r>
            <w:r w:rsidRPr="00152D38">
              <w:rPr>
                <w:rFonts w:ascii="仿宋" w:eastAsia="仿宋" w:hAnsi="仿宋" w:cs="仿宋" w:hint="eastAsia"/>
                <w:bCs/>
                <w:szCs w:val="21"/>
              </w:rPr>
              <w:t>3</w:t>
            </w:r>
            <w:r w:rsidRPr="00152D38">
              <w:rPr>
                <w:rFonts w:ascii="仿宋" w:eastAsia="仿宋" w:hAnsi="仿宋" w:cs="仿宋"/>
                <w:bCs/>
                <w:szCs w:val="21"/>
              </w:rPr>
              <w:t>分，否则不得分。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注：须提供法律职业资格证书，或与律师事务所签订的合同复印件及法律顾问复印件，否则不得分。</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6</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营业场所面积</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（5分）</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根据遴选响应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在厦门的固定办公场所面积情况进行评价：面积≥</w:t>
            </w:r>
            <w:r w:rsidRPr="00152D38">
              <w:rPr>
                <w:rFonts w:ascii="仿宋" w:eastAsia="仿宋" w:hAnsi="仿宋" w:cs="仿宋" w:hint="eastAsia"/>
                <w:bCs/>
                <w:szCs w:val="21"/>
              </w:rPr>
              <w:t>800</w:t>
            </w:r>
            <w:r w:rsidRPr="00152D38">
              <w:rPr>
                <w:rFonts w:ascii="仿宋" w:eastAsia="仿宋" w:hAnsi="仿宋" w:cs="仿宋"/>
                <w:bCs/>
                <w:szCs w:val="21"/>
              </w:rPr>
              <w:t>㎡的得</w:t>
            </w:r>
            <w:r w:rsidRPr="00152D38">
              <w:rPr>
                <w:rFonts w:ascii="仿宋" w:eastAsia="仿宋" w:hAnsi="仿宋" w:cs="仿宋" w:hint="eastAsia"/>
                <w:bCs/>
                <w:szCs w:val="21"/>
              </w:rPr>
              <w:t>5</w:t>
            </w:r>
            <w:r w:rsidRPr="00152D38">
              <w:rPr>
                <w:rFonts w:ascii="仿宋" w:eastAsia="仿宋" w:hAnsi="仿宋" w:cs="仿宋"/>
                <w:bCs/>
                <w:szCs w:val="21"/>
              </w:rPr>
              <w:t>分，</w:t>
            </w:r>
            <w:r w:rsidRPr="00152D38">
              <w:rPr>
                <w:rFonts w:ascii="仿宋" w:eastAsia="仿宋" w:hAnsi="仿宋" w:cs="仿宋" w:hint="eastAsia"/>
                <w:bCs/>
                <w:szCs w:val="21"/>
              </w:rPr>
              <w:t>每减少50</w:t>
            </w:r>
            <w:r w:rsidRPr="00152D38">
              <w:rPr>
                <w:rFonts w:ascii="仿宋" w:eastAsia="仿宋" w:hAnsi="仿宋" w:cs="仿宋"/>
                <w:bCs/>
                <w:szCs w:val="21"/>
              </w:rPr>
              <w:t>㎡</w:t>
            </w:r>
            <w:r w:rsidR="00E6479A" w:rsidRPr="00152D38">
              <w:rPr>
                <w:rFonts w:ascii="仿宋" w:eastAsia="仿宋" w:hAnsi="仿宋" w:cs="仿宋" w:hint="eastAsia"/>
                <w:bCs/>
                <w:szCs w:val="21"/>
              </w:rPr>
              <w:t>（不足5</w:t>
            </w:r>
            <w:r w:rsidR="00E6479A" w:rsidRPr="00152D38">
              <w:rPr>
                <w:rFonts w:ascii="仿宋" w:eastAsia="仿宋" w:hAnsi="仿宋" w:cs="仿宋"/>
                <w:bCs/>
                <w:szCs w:val="21"/>
              </w:rPr>
              <w:t>0</w:t>
            </w:r>
            <w:r w:rsidR="00E6479A" w:rsidRPr="00152D38">
              <w:rPr>
                <w:rFonts w:ascii="仿宋" w:eastAsia="仿宋" w:hAnsi="仿宋" w:cs="仿宋" w:hint="eastAsia"/>
                <w:bCs/>
                <w:szCs w:val="21"/>
              </w:rPr>
              <w:t>㎡按5</w:t>
            </w:r>
            <w:r w:rsidR="00E6479A" w:rsidRPr="00152D38">
              <w:rPr>
                <w:rFonts w:ascii="仿宋" w:eastAsia="仿宋" w:hAnsi="仿宋" w:cs="仿宋"/>
                <w:bCs/>
                <w:szCs w:val="21"/>
              </w:rPr>
              <w:t>0</w:t>
            </w:r>
            <w:r w:rsidR="00E6479A" w:rsidRPr="00152D38">
              <w:rPr>
                <w:rFonts w:ascii="仿宋" w:eastAsia="仿宋" w:hAnsi="仿宋" w:cs="仿宋" w:hint="eastAsia"/>
                <w:bCs/>
                <w:szCs w:val="21"/>
              </w:rPr>
              <w:t>计算，进行扣除）</w:t>
            </w:r>
            <w:r w:rsidRPr="00152D38">
              <w:rPr>
                <w:rFonts w:ascii="仿宋" w:eastAsia="仿宋" w:hAnsi="仿宋" w:cs="仿宋" w:hint="eastAsia"/>
                <w:bCs/>
                <w:szCs w:val="21"/>
              </w:rPr>
              <w:t>扣1分，扣完为止</w:t>
            </w:r>
            <w:r w:rsidRPr="00152D38">
              <w:rPr>
                <w:rFonts w:ascii="仿宋" w:eastAsia="仿宋" w:hAnsi="仿宋" w:cs="仿宋"/>
                <w:bCs/>
                <w:szCs w:val="21"/>
              </w:rPr>
              <w:t>。</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注：若是自有的需提供营业场所产权证（所有权人应与遴选响应</w:t>
            </w:r>
            <w:r w:rsidR="004C35E7">
              <w:rPr>
                <w:rFonts w:ascii="仿宋" w:eastAsia="仿宋" w:hAnsi="仿宋" w:cs="仿宋"/>
                <w:bCs/>
                <w:szCs w:val="21"/>
              </w:rPr>
              <w:t>招标代理机构</w:t>
            </w:r>
            <w:r w:rsidRPr="00152D38">
              <w:rPr>
                <w:rFonts w:ascii="仿宋" w:eastAsia="仿宋" w:hAnsi="仿宋" w:cs="仿宋"/>
                <w:bCs/>
                <w:szCs w:val="21"/>
              </w:rPr>
              <w:t>一致）；若是租赁的需提供场所租赁合同复印件（承租人应与遴选响应</w:t>
            </w:r>
            <w:r w:rsidR="004C35E7">
              <w:rPr>
                <w:rFonts w:ascii="仿宋" w:eastAsia="仿宋" w:hAnsi="仿宋" w:cs="仿宋"/>
                <w:bCs/>
                <w:szCs w:val="21"/>
              </w:rPr>
              <w:t>招标代理机构</w:t>
            </w:r>
            <w:r w:rsidRPr="00152D38">
              <w:rPr>
                <w:rFonts w:ascii="仿宋" w:eastAsia="仿宋" w:hAnsi="仿宋" w:cs="仿宋"/>
                <w:bCs/>
                <w:szCs w:val="21"/>
              </w:rPr>
              <w:t>名称一致）。营业场所的地址必须与营业执照的住所地址或经营场所地址一致，不一致的不得分。</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7</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设施设备配备情况（5分）</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在厦办公场所配备有开标室、评标室、样品陈列室、独立的专家抽取室、专用监控机房、档案室的，上述独立功能场所全部具备且硬件设备完备（开标室和评标室需配备监控录音录像设备）的得3分，每增加1间评标室加1分，满分5分。 需提供场所产权证明文件或租赁合同，独立功能场所需提供照片（照片内容需能明确表达评审事项内容），未提供证明材料不得分。</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8</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管理服务水平</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（25分）</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根据</w:t>
            </w:r>
            <w:r w:rsidR="004C35E7" w:rsidRPr="004C35E7">
              <w:rPr>
                <w:rFonts w:ascii="仿宋" w:eastAsia="仿宋" w:hAnsi="仿宋" w:cs="仿宋" w:hint="eastAsia"/>
                <w:bCs/>
                <w:szCs w:val="21"/>
              </w:rPr>
              <w:t>招标代理机构</w:t>
            </w:r>
            <w:r w:rsidRPr="00152D38">
              <w:rPr>
                <w:rFonts w:ascii="仿宋" w:eastAsia="仿宋" w:hAnsi="仿宋" w:cs="仿宋"/>
                <w:bCs/>
                <w:szCs w:val="21"/>
              </w:rPr>
              <w:t>提供的采购代理的管理服务方案进行评价：</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①遴选响应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根据《财政部2021年全国政府采购代理机构评价指标体系》中“管理制度”的要求制定相应的管理制度，每提供一份详</w:t>
            </w:r>
            <w:r w:rsidRPr="00152D38">
              <w:rPr>
                <w:rFonts w:ascii="仿宋" w:eastAsia="仿宋" w:hAnsi="仿宋" w:cs="仿宋"/>
                <w:bCs/>
                <w:szCs w:val="21"/>
              </w:rPr>
              <w:lastRenderedPageBreak/>
              <w:t>细、周全的</w:t>
            </w:r>
            <w:r w:rsidRPr="00152D38">
              <w:rPr>
                <w:rFonts w:ascii="仿宋" w:eastAsia="仿宋" w:hAnsi="仿宋" w:cs="仿宋" w:hint="eastAsia"/>
                <w:bCs/>
                <w:szCs w:val="21"/>
              </w:rPr>
              <w:t>制度</w:t>
            </w:r>
            <w:r w:rsidRPr="00152D38">
              <w:rPr>
                <w:rFonts w:ascii="仿宋" w:eastAsia="仿宋" w:hAnsi="仿宋" w:cs="仿宋"/>
                <w:bCs/>
                <w:szCs w:val="21"/>
              </w:rPr>
              <w:t>得1分</w:t>
            </w:r>
            <w:r w:rsidRPr="00152D38">
              <w:rPr>
                <w:rFonts w:ascii="仿宋" w:eastAsia="仿宋" w:hAnsi="仿宋" w:cs="仿宋" w:hint="eastAsia"/>
                <w:bCs/>
                <w:szCs w:val="21"/>
              </w:rPr>
              <w:t>，满分10分。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②项目各阶段服务内容：1-5 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③项目各阶段服务流程：1-5 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fldChar w:fldCharType="begin"/>
            </w:r>
            <w:r w:rsidRPr="00152D38">
              <w:rPr>
                <w:rFonts w:ascii="仿宋" w:eastAsia="仿宋" w:hAnsi="仿宋" w:cs="仿宋"/>
                <w:bCs/>
                <w:szCs w:val="21"/>
              </w:rPr>
              <w:instrText xml:space="preserve"> = 4 \* GB3 \* MERGEFORMAT </w:instrText>
            </w:r>
            <w:r w:rsidRPr="00152D38">
              <w:rPr>
                <w:rFonts w:ascii="仿宋" w:eastAsia="仿宋" w:hAnsi="仿宋" w:cs="仿宋"/>
                <w:bCs/>
                <w:szCs w:val="21"/>
              </w:rPr>
              <w:fldChar w:fldCharType="separate"/>
            </w:r>
            <w:r w:rsidRPr="00152D38">
              <w:rPr>
                <w:rFonts w:ascii="仿宋" w:eastAsia="仿宋" w:hAnsi="仿宋" w:cs="仿宋"/>
                <w:bCs/>
                <w:szCs w:val="21"/>
              </w:rPr>
              <w:t>④</w:t>
            </w:r>
            <w:r w:rsidRPr="00152D38">
              <w:rPr>
                <w:rFonts w:ascii="仿宋" w:eastAsia="仿宋" w:hAnsi="仿宋" w:cs="仿宋"/>
                <w:bCs/>
                <w:szCs w:val="21"/>
              </w:rPr>
              <w:fldChar w:fldCharType="end"/>
            </w:r>
            <w:r w:rsidRPr="00152D38">
              <w:rPr>
                <w:rFonts w:ascii="仿宋" w:eastAsia="仿宋" w:hAnsi="仿宋" w:cs="仿宋"/>
                <w:bCs/>
                <w:szCs w:val="21"/>
              </w:rPr>
              <w:t xml:space="preserve">项目各阶段服务质量、服务时间承诺和质量、时间保 </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证措施：1-5 分。</w:t>
            </w:r>
          </w:p>
        </w:tc>
      </w:tr>
      <w:tr w:rsidR="006C4C11" w:rsidRPr="00152D38">
        <w:trPr>
          <w:trHeight w:val="1060"/>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lastRenderedPageBreak/>
              <w:t>9</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质量保证措施（3分）</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根据</w:t>
            </w:r>
            <w:r w:rsidRPr="00152D38">
              <w:rPr>
                <w:rFonts w:ascii="仿宋" w:eastAsia="仿宋" w:hAnsi="仿宋" w:cs="仿宋"/>
                <w:bCs/>
                <w:szCs w:val="21"/>
              </w:rPr>
              <w:t>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提供的质量保证措施、进度控制措施、风险防控措施，每提供一份详细、周全的措施方案的得1分，满分3分；未提供措施或者措施不可行或不符合项目需求的不得分。</w:t>
            </w:r>
          </w:p>
        </w:tc>
      </w:tr>
      <w:tr w:rsidR="006C4C11" w:rsidRPr="00152D38">
        <w:trPr>
          <w:trHeight w:val="1060"/>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10</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保密制度（3份）</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bCs/>
                <w:szCs w:val="21"/>
              </w:rPr>
              <w:t>根据遴选响应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提供的数据保密制度、保密承诺、资料安全保证措施，完整可行的每提供一项得1分，满分3分；未提供措施或者措施不可行或不符合项目需求的不得分。</w:t>
            </w:r>
          </w:p>
        </w:tc>
      </w:tr>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11</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业绩</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（15分）</w:t>
            </w:r>
          </w:p>
        </w:tc>
        <w:tc>
          <w:tcPr>
            <w:tcW w:w="6925" w:type="dxa"/>
            <w:vAlign w:val="center"/>
          </w:tcPr>
          <w:p w:rsidR="006C4C11" w:rsidRPr="00152D38" w:rsidRDefault="006416B1">
            <w:pPr>
              <w:widowControl/>
              <w:spacing w:line="360" w:lineRule="auto"/>
              <w:jc w:val="left"/>
              <w:rPr>
                <w:rFonts w:ascii="仿宋" w:eastAsia="仿宋" w:hAnsi="仿宋" w:cs="仿宋"/>
                <w:bCs/>
                <w:szCs w:val="21"/>
              </w:rPr>
            </w:pPr>
            <w:r w:rsidRPr="00152D38">
              <w:rPr>
                <w:rFonts w:ascii="仿宋" w:eastAsia="仿宋" w:hAnsi="仿宋" w:cs="仿宋"/>
                <w:bCs/>
                <w:szCs w:val="21"/>
              </w:rPr>
              <w:t>①遴选响应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202</w:t>
            </w:r>
            <w:r w:rsidRPr="00152D38">
              <w:rPr>
                <w:rFonts w:ascii="仿宋" w:eastAsia="仿宋" w:hAnsi="仿宋" w:cs="仿宋" w:hint="eastAsia"/>
                <w:bCs/>
                <w:szCs w:val="21"/>
              </w:rPr>
              <w:t>2</w:t>
            </w:r>
            <w:r w:rsidRPr="00152D38">
              <w:rPr>
                <w:rFonts w:ascii="仿宋" w:eastAsia="仿宋" w:hAnsi="仿宋" w:cs="仿宋"/>
                <w:bCs/>
                <w:szCs w:val="21"/>
              </w:rPr>
              <w:t>年至今承接过政府采购招标代理项目（不含大宗货物采购、工程招标项目）的，按以下条件得分：每承接过单个项目预算1000万元（含）以上的政府采购项目得1分；满分</w:t>
            </w:r>
            <w:r w:rsidRPr="00152D38">
              <w:rPr>
                <w:rFonts w:ascii="仿宋" w:eastAsia="仿宋" w:hAnsi="仿宋" w:cs="仿宋" w:hint="eastAsia"/>
                <w:bCs/>
                <w:szCs w:val="21"/>
              </w:rPr>
              <w:t>5</w:t>
            </w:r>
            <w:r w:rsidRPr="00152D38">
              <w:rPr>
                <w:rFonts w:ascii="仿宋" w:eastAsia="仿宋" w:hAnsi="仿宋" w:cs="仿宋"/>
                <w:bCs/>
                <w:szCs w:val="21"/>
              </w:rPr>
              <w:t>分，多提供者仅按最高金额项目的单个项目得分。备注：提供中国政府采购网或福建省政府采购系统招标公告及采购业绩汇总表并加盖公章，否则不得分。</w:t>
            </w:r>
          </w:p>
          <w:p w:rsidR="006C4C11" w:rsidRPr="00152D38" w:rsidRDefault="006416B1">
            <w:pPr>
              <w:spacing w:line="360" w:lineRule="auto"/>
              <w:rPr>
                <w:rFonts w:ascii="仿宋" w:eastAsia="仿宋" w:hAnsi="仿宋" w:cs="仿宋"/>
                <w:bCs/>
                <w:szCs w:val="21"/>
              </w:rPr>
            </w:pPr>
            <w:r w:rsidRPr="00152D38">
              <w:rPr>
                <w:rFonts w:ascii="仿宋" w:eastAsia="仿宋" w:hAnsi="仿宋" w:cs="仿宋"/>
                <w:bCs/>
                <w:szCs w:val="21"/>
              </w:rPr>
              <w:t>②遴选响应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2022年以来承接过医院的采购代理业务的，每家得1分，满分10分。每家至少提供一个项目委托协议或采购公告证明。</w:t>
            </w:r>
          </w:p>
        </w:tc>
      </w:tr>
      <w:tr w:rsidR="006C4C11" w:rsidRPr="00152D38">
        <w:trPr>
          <w:trHeight w:val="1033"/>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12</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管理体系（3分）</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遴选</w:t>
            </w:r>
            <w:r w:rsidRPr="00152D38">
              <w:rPr>
                <w:rFonts w:ascii="仿宋" w:eastAsia="仿宋" w:hAnsi="仿宋" w:cs="仿宋"/>
                <w:bCs/>
                <w:szCs w:val="21"/>
              </w:rPr>
              <w:t>响应</w:t>
            </w:r>
            <w:r w:rsidR="004C35E7" w:rsidRPr="004C35E7">
              <w:rPr>
                <w:rFonts w:ascii="仿宋" w:eastAsia="仿宋" w:hAnsi="仿宋" w:cs="仿宋" w:hint="eastAsia"/>
                <w:bCs/>
                <w:szCs w:val="21"/>
              </w:rPr>
              <w:t>招标代理机构</w:t>
            </w:r>
            <w:r w:rsidRPr="00152D38">
              <w:rPr>
                <w:rFonts w:ascii="仿宋" w:eastAsia="仿宋" w:hAnsi="仿宋" w:cs="仿宋"/>
                <w:bCs/>
                <w:szCs w:val="21"/>
              </w:rPr>
              <w:t>通过质量管理体系认证、环境管理体系认证、职业健康安全管理体系认证且在有效期内的，每1项得1分，满分3分。 需提供相关认证证书作为证明材料，未提供不得分。</w:t>
            </w:r>
          </w:p>
        </w:tc>
      </w:tr>
      <w:tr w:rsidR="006C4C11" w:rsidRPr="00152D38">
        <w:trPr>
          <w:trHeight w:val="1033"/>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13</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荣誉（1分）</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遴选响应</w:t>
            </w:r>
            <w:r w:rsidR="004C35E7" w:rsidRPr="004C35E7">
              <w:rPr>
                <w:rFonts w:ascii="仿宋" w:eastAsia="仿宋" w:hAnsi="仿宋" w:cs="仿宋" w:hint="eastAsia"/>
                <w:bCs/>
                <w:szCs w:val="21"/>
              </w:rPr>
              <w:t>招标代理机构</w:t>
            </w:r>
            <w:r w:rsidRPr="00152D38">
              <w:rPr>
                <w:rFonts w:ascii="仿宋" w:eastAsia="仿宋" w:hAnsi="仿宋" w:cs="仿宋" w:hint="eastAsia"/>
                <w:bCs/>
                <w:szCs w:val="21"/>
              </w:rPr>
              <w:t>获得市级以上政府部门颁发的“诚实守信示范单位”或“服务诚信单位”或“守合同重信用”或“重合同守信用”企业证书的得1分，提供证书复印件，否则不得分。</w:t>
            </w:r>
          </w:p>
        </w:tc>
      </w:tr>
      <w:tr w:rsidR="006C4C11" w:rsidRPr="00152D38">
        <w:trPr>
          <w:trHeight w:val="823"/>
        </w:trPr>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14</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增值服务（5分）</w:t>
            </w:r>
          </w:p>
        </w:tc>
        <w:tc>
          <w:tcPr>
            <w:tcW w:w="6925"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bCs/>
                <w:szCs w:val="21"/>
              </w:rPr>
              <w:t>根据</w:t>
            </w:r>
            <w:r w:rsidR="004C35E7" w:rsidRPr="004C35E7">
              <w:rPr>
                <w:rFonts w:ascii="仿宋" w:eastAsia="仿宋" w:hAnsi="仿宋" w:cs="仿宋" w:hint="eastAsia"/>
                <w:bCs/>
                <w:szCs w:val="21"/>
              </w:rPr>
              <w:t>招标代理机构</w:t>
            </w:r>
            <w:r w:rsidRPr="00152D38">
              <w:rPr>
                <w:rFonts w:ascii="仿宋" w:eastAsia="仿宋" w:hAnsi="仿宋" w:cs="仿宋"/>
                <w:bCs/>
                <w:szCs w:val="21"/>
              </w:rPr>
              <w:t>拟提供的增值服务进行评价：每提供一项有利于采购人的增值服务得1 分，满分</w:t>
            </w:r>
            <w:r w:rsidRPr="00152D38">
              <w:rPr>
                <w:rFonts w:ascii="仿宋" w:eastAsia="仿宋" w:hAnsi="仿宋" w:cs="仿宋" w:hint="eastAsia"/>
                <w:bCs/>
                <w:szCs w:val="21"/>
              </w:rPr>
              <w:t>5</w:t>
            </w:r>
            <w:r w:rsidRPr="00152D38">
              <w:rPr>
                <w:rFonts w:ascii="仿宋" w:eastAsia="仿宋" w:hAnsi="仿宋" w:cs="仿宋"/>
                <w:bCs/>
                <w:szCs w:val="21"/>
              </w:rPr>
              <w:t xml:space="preserve"> 分.</w:t>
            </w:r>
          </w:p>
        </w:tc>
      </w:tr>
    </w:tbl>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（二）、价格因素（F3）（满分为10分）</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1530"/>
        <w:gridCol w:w="6925"/>
      </w:tblGrid>
      <w:tr w:rsidR="006C4C11" w:rsidRPr="00152D38">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序号</w:t>
            </w:r>
          </w:p>
        </w:tc>
        <w:tc>
          <w:tcPr>
            <w:tcW w:w="1530"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评分项目</w:t>
            </w:r>
          </w:p>
        </w:tc>
        <w:tc>
          <w:tcPr>
            <w:tcW w:w="6925"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t>评分标准</w:t>
            </w:r>
          </w:p>
        </w:tc>
      </w:tr>
      <w:tr w:rsidR="006C4C11">
        <w:tc>
          <w:tcPr>
            <w:tcW w:w="641" w:type="dxa"/>
          </w:tcPr>
          <w:p w:rsidR="006C4C11" w:rsidRPr="00152D38" w:rsidRDefault="006416B1">
            <w:pPr>
              <w:spacing w:line="360" w:lineRule="auto"/>
              <w:rPr>
                <w:rFonts w:ascii="仿宋" w:eastAsia="仿宋" w:hAnsi="仿宋" w:cs="仿宋"/>
                <w:bCs/>
                <w:szCs w:val="21"/>
              </w:rPr>
            </w:pPr>
            <w:r w:rsidRPr="00152D38">
              <w:rPr>
                <w:rFonts w:ascii="仿宋" w:eastAsia="仿宋" w:hAnsi="仿宋" w:cs="仿宋" w:hint="eastAsia"/>
                <w:bCs/>
                <w:szCs w:val="21"/>
              </w:rPr>
              <w:lastRenderedPageBreak/>
              <w:t>1</w:t>
            </w:r>
          </w:p>
        </w:tc>
        <w:tc>
          <w:tcPr>
            <w:tcW w:w="1530" w:type="dxa"/>
          </w:tcPr>
          <w:p w:rsidR="006C4C11" w:rsidRPr="00152D38"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承诺代理服务费下浮费率情况（10分）</w:t>
            </w:r>
          </w:p>
        </w:tc>
        <w:tc>
          <w:tcPr>
            <w:tcW w:w="6925" w:type="dxa"/>
          </w:tcPr>
          <w:p w:rsidR="00E019BC" w:rsidRPr="00152D38" w:rsidRDefault="00E019BC">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价格得分计算方式：有效投标人的下浮率最多的为基准价，其价格满分；其余价格得分按=下浮率/基准价×1</w:t>
            </w:r>
            <w:r w:rsidRPr="00152D38">
              <w:rPr>
                <w:rFonts w:ascii="仿宋" w:eastAsia="仿宋" w:hAnsi="仿宋" w:cs="仿宋"/>
                <w:bCs/>
                <w:szCs w:val="21"/>
              </w:rPr>
              <w:t>0</w:t>
            </w:r>
            <w:r w:rsidRPr="00152D38">
              <w:rPr>
                <w:rFonts w:ascii="仿宋" w:eastAsia="仿宋" w:hAnsi="仿宋" w:cs="仿宋" w:hint="eastAsia"/>
                <w:bCs/>
                <w:szCs w:val="21"/>
              </w:rPr>
              <w:t>，计算价格得分。</w:t>
            </w:r>
          </w:p>
          <w:p w:rsidR="006C4C11" w:rsidRPr="00152D38" w:rsidRDefault="00152D38">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备注：1、</w:t>
            </w:r>
            <w:r w:rsidR="006416B1" w:rsidRPr="00152D38">
              <w:rPr>
                <w:rFonts w:ascii="仿宋" w:eastAsia="仿宋" w:hAnsi="仿宋" w:cs="仿宋" w:hint="eastAsia"/>
                <w:bCs/>
                <w:szCs w:val="21"/>
              </w:rPr>
              <w:t>各参与比选单位提供代理服务费下浮承诺书，若参与比选单位对代理费的承诺下浮率明显低于其他比选</w:t>
            </w:r>
            <w:r w:rsidR="004C35E7">
              <w:rPr>
                <w:rFonts w:ascii="仿宋" w:eastAsia="仿宋" w:hAnsi="仿宋" w:cs="仿宋" w:hint="eastAsia"/>
                <w:bCs/>
                <w:szCs w:val="21"/>
              </w:rPr>
              <w:t>招标代理机构</w:t>
            </w:r>
            <w:r w:rsidR="006416B1" w:rsidRPr="00152D38">
              <w:rPr>
                <w:rFonts w:ascii="仿宋" w:eastAsia="仿宋" w:hAnsi="仿宋" w:cs="仿宋" w:hint="eastAsia"/>
                <w:bCs/>
                <w:szCs w:val="21"/>
              </w:rPr>
              <w:t>的，经评审小组研究，可能导致恶意竞争或影响后期服务质量的，本项目不得分。</w:t>
            </w:r>
          </w:p>
          <w:p w:rsidR="006C4C11" w:rsidRPr="00152D38" w:rsidRDefault="00152D38">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2、</w:t>
            </w:r>
            <w:r w:rsidR="006416B1" w:rsidRPr="00152D38">
              <w:rPr>
                <w:rFonts w:ascii="仿宋" w:eastAsia="仿宋" w:hAnsi="仿宋" w:cs="仿宋" w:hint="eastAsia"/>
                <w:bCs/>
                <w:szCs w:val="21"/>
              </w:rPr>
              <w:t>最终入围我院代理机构库的比选单位，在协议期内应按照承诺的下浮代理服务费用收取相关费用，我院将给予日常监督抽查，一经发现未按承诺标准收费的，将取消招标代理服务资格。</w:t>
            </w:r>
          </w:p>
          <w:p w:rsidR="006C4C11" w:rsidRDefault="006416B1">
            <w:pPr>
              <w:widowControl/>
              <w:numPr>
                <w:ilvl w:val="255"/>
                <w:numId w:val="0"/>
              </w:numPr>
              <w:spacing w:line="360" w:lineRule="auto"/>
              <w:jc w:val="left"/>
              <w:rPr>
                <w:rFonts w:ascii="仿宋" w:eastAsia="仿宋" w:hAnsi="仿宋" w:cs="仿宋"/>
                <w:bCs/>
                <w:szCs w:val="21"/>
              </w:rPr>
            </w:pPr>
            <w:r w:rsidRPr="00152D38">
              <w:rPr>
                <w:rFonts w:ascii="仿宋" w:eastAsia="仿宋" w:hAnsi="仿宋" w:cs="仿宋" w:hint="eastAsia"/>
                <w:bCs/>
                <w:szCs w:val="21"/>
              </w:rPr>
              <w:t>未提供以上材料本项不得分</w:t>
            </w:r>
          </w:p>
        </w:tc>
      </w:tr>
    </w:tbl>
    <w:p w:rsidR="006C4C11" w:rsidRDefault="006C4C11"/>
    <w:sectPr w:rsidR="006C4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06" w:rsidRDefault="00975A06" w:rsidP="004C35E7">
      <w:r>
        <w:separator/>
      </w:r>
    </w:p>
  </w:endnote>
  <w:endnote w:type="continuationSeparator" w:id="0">
    <w:p w:rsidR="00975A06" w:rsidRDefault="00975A06" w:rsidP="004C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06" w:rsidRDefault="00975A06" w:rsidP="004C35E7">
      <w:r>
        <w:separator/>
      </w:r>
    </w:p>
  </w:footnote>
  <w:footnote w:type="continuationSeparator" w:id="0">
    <w:p w:rsidR="00975A06" w:rsidRDefault="00975A06" w:rsidP="004C3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zZDJlMTM5MjIxMzI3MGUxNjYyMGQ4NTY1NDVlYmUifQ=="/>
  </w:docVars>
  <w:rsids>
    <w:rsidRoot w:val="337C3407"/>
    <w:rsid w:val="EFFF0494"/>
    <w:rsid w:val="FDEF7FD2"/>
    <w:rsid w:val="00152D38"/>
    <w:rsid w:val="00285CBF"/>
    <w:rsid w:val="004C35E7"/>
    <w:rsid w:val="00564A1F"/>
    <w:rsid w:val="006416B1"/>
    <w:rsid w:val="006C4C11"/>
    <w:rsid w:val="00761965"/>
    <w:rsid w:val="00975A06"/>
    <w:rsid w:val="009B2E5D"/>
    <w:rsid w:val="009B622A"/>
    <w:rsid w:val="009D2BB1"/>
    <w:rsid w:val="00AC5413"/>
    <w:rsid w:val="00CA098E"/>
    <w:rsid w:val="00D74D99"/>
    <w:rsid w:val="00E019BC"/>
    <w:rsid w:val="00E41FB9"/>
    <w:rsid w:val="00E6479A"/>
    <w:rsid w:val="067D2B35"/>
    <w:rsid w:val="337C3407"/>
    <w:rsid w:val="569D4227"/>
    <w:rsid w:val="7FF2F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C90D2B-C312-4AF7-BCDF-53524249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FF0000"/>
    </w:rPr>
  </w:style>
  <w:style w:type="paragraph" w:styleId="a4">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5">
    <w:name w:val="Title"/>
    <w:basedOn w:val="a"/>
    <w:next w:val="a"/>
    <w:uiPriority w:val="10"/>
    <w:qFormat/>
    <w:pPr>
      <w:spacing w:before="240" w:after="60"/>
      <w:jc w:val="center"/>
      <w:outlineLvl w:val="0"/>
    </w:pPr>
    <w:rPr>
      <w:rFonts w:ascii="Cambria" w:hAnsi="Cambria" w:cs="Times New Roman"/>
      <w:b/>
      <w:bCs/>
      <w:sz w:val="32"/>
      <w:szCs w:val="32"/>
    </w:rPr>
  </w:style>
  <w:style w:type="paragraph" w:styleId="a6">
    <w:name w:val="header"/>
    <w:basedOn w:val="a"/>
    <w:link w:val="a7"/>
    <w:rsid w:val="004C35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C35E7"/>
    <w:rPr>
      <w:rFonts w:ascii="Calibri" w:hAnsi="Calibri" w:cs="黑体"/>
      <w:kern w:val="2"/>
      <w:sz w:val="18"/>
      <w:szCs w:val="18"/>
    </w:rPr>
  </w:style>
  <w:style w:type="paragraph" w:styleId="a8">
    <w:name w:val="footer"/>
    <w:basedOn w:val="a"/>
    <w:link w:val="a9"/>
    <w:rsid w:val="004C35E7"/>
    <w:pPr>
      <w:tabs>
        <w:tab w:val="center" w:pos="4153"/>
        <w:tab w:val="right" w:pos="8306"/>
      </w:tabs>
      <w:snapToGrid w:val="0"/>
      <w:jc w:val="left"/>
    </w:pPr>
    <w:rPr>
      <w:sz w:val="18"/>
      <w:szCs w:val="18"/>
    </w:rPr>
  </w:style>
  <w:style w:type="character" w:customStyle="1" w:styleId="a9">
    <w:name w:val="页脚 字符"/>
    <w:basedOn w:val="a0"/>
    <w:link w:val="a8"/>
    <w:rsid w:val="004C35E7"/>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WPS_1005958414</dc:creator>
  <cp:lastModifiedBy>DELL</cp:lastModifiedBy>
  <cp:revision>3</cp:revision>
  <cp:lastPrinted>2024-04-24T22:49:00Z</cp:lastPrinted>
  <dcterms:created xsi:type="dcterms:W3CDTF">2024-05-26T12:12:00Z</dcterms:created>
  <dcterms:modified xsi:type="dcterms:W3CDTF">2024-05-27T00:58:00Z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C2CED62486E73AC10A921C66171211DE</vt:lpwstr>
  </property>
</Properties>
</file>